
<file path=[Content_Types].xml><?xml version="1.0" encoding="utf-8"?>
<Types xmlns="http://schemas.openxmlformats.org/package/2006/content-types">
  <Default ContentType="image/jpeg" Extension="jpeg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footer+xml" PartName="/word/footer1.xml"/>
  <Override ContentType="application/vnd.openxmlformats-officedocument.wordprocessingml.footnotes+xml" PartName="/word/footnotes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3000000">
      <w:pPr>
        <w:ind/>
        <w:jc w:val="center"/>
        <w:rPr>
          <w:b w:val="1"/>
          <w:sz w:val="52"/>
        </w:rPr>
      </w:pPr>
      <w:r>
        <w:rPr>
          <w:b w:val="1"/>
          <w:sz w:val="52"/>
        </w:rPr>
        <w:t>Основные тезисы</w:t>
      </w:r>
      <w:r>
        <w:rPr>
          <w:b w:val="1"/>
          <w:sz w:val="52"/>
        </w:rPr>
        <w:t xml:space="preserve"> и факты</w:t>
      </w:r>
      <w:r>
        <w:rPr>
          <w:b w:val="1"/>
          <w:sz w:val="52"/>
        </w:rPr>
        <w:t xml:space="preserve"> </w:t>
      </w:r>
      <w:r>
        <w:rPr>
          <w:b w:val="1"/>
          <w:sz w:val="52"/>
        </w:rPr>
        <w:br/>
      </w:r>
      <w:r>
        <w:rPr>
          <w:b w:val="1"/>
          <w:sz w:val="52"/>
        </w:rPr>
        <w:t xml:space="preserve">о </w:t>
      </w:r>
      <w:r>
        <w:rPr>
          <w:b w:val="1"/>
          <w:sz w:val="52"/>
        </w:rPr>
        <w:t>ситуации на Украине</w:t>
      </w:r>
    </w:p>
    <w:p w14:paraId="04000000"/>
    <w:p w14:paraId="05000000">
      <w:pPr>
        <w:pStyle w:val="Style_2"/>
        <w:tabs>
          <w:tab w:leader="none" w:pos="1737" w:val="left"/>
        </w:tabs>
        <w:ind/>
        <w:jc w:val="both"/>
        <w:rPr>
          <w:rFonts w:ascii="Times New Roman" w:hAnsi="Times New Roman"/>
          <w:b w:val="0"/>
          <w:color w:val="000000"/>
        </w:rPr>
      </w:pPr>
      <w:r>
        <w:rPr>
          <w:rFonts w:ascii="Times New Roman" w:hAnsi="Times New Roman"/>
          <w:b w:val="0"/>
          <w:color w:val="000000"/>
          <w:sz w:val="24"/>
        </w:rPr>
        <w:tab/>
      </w:r>
    </w:p>
    <w:p>
      <w:pPr>
        <w:pStyle w:val="Style_3"/>
        <w:tabs>
          <w:tab w:leader="none" w:pos="9628" w:val="clear"/>
          <w:tab w:leader="dot" w:pos="9638" w:val="right"/>
        </w:tabs>
        <w:ind/>
      </w:pPr>
      <w:r>
        <w:fldChar w:fldCharType="begin"/>
      </w:r>
      <w:r>
        <w:instrText xml:space="preserve">TOC \h \z \u \o "1-3"</w:instrText>
      </w:r>
      <w:r>
        <w:fldChar w:fldCharType="separate"/>
      </w:r>
      <w:r>
        <w:fldChar w:fldCharType="begin"/>
      </w:r>
      <w:r>
        <w:instrText>HYPERLINK \l "__RefHeading___1"</w:instrText>
      </w:r>
      <w:r>
        <w:fldChar w:fldCharType="separate"/>
      </w:r>
      <w:r>
        <w:t>1. Причина действий России # 1: государственный нацизм, гонения и убийства говорящих на Русском языке</w:t>
      </w:r>
      <w:r>
        <w:tab/>
      </w:r>
      <w:r>
        <w:fldChar w:dirty="1" w:fldCharType="begin"/>
      </w:r>
      <w:r>
        <w:instrText>PAGEREF __RefHeading___1 \h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 w14:paraId="07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"__RefHeading___2"</w:instrText>
      </w:r>
      <w:r>
        <w:fldChar w:fldCharType="separate"/>
      </w:r>
      <w:r>
        <w:t>1.1. Украинская армия на протяжении 8 лет обстреливает города ДНР и ЛНР, гибнут мирные жители</w:t>
      </w:r>
      <w:r>
        <w:tab/>
      </w:r>
      <w:r>
        <w:fldChar w:dirty="1" w:fldCharType="begin"/>
      </w:r>
      <w:r>
        <w:instrText>PAGEREF __RefHeading___2 \h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 w14:paraId="08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"__RefHeading___3"</w:instrText>
      </w:r>
      <w:r>
        <w:fldChar w:fldCharType="separate"/>
      </w:r>
      <w:r>
        <w:t>1.2.  В 2014-2021 годах в ДНР и ЛНР украинские военные убили более 150 детей, ещё больше ранили</w:t>
      </w:r>
      <w:r>
        <w:tab/>
      </w:r>
      <w:r>
        <w:fldChar w:dirty="1" w:fldCharType="begin"/>
      </w:r>
      <w:r>
        <w:instrText>PAGEREF __RefHeading___3 \h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 w14:paraId="09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"__RefHeading___4"</w:instrText>
      </w:r>
      <w:r>
        <w:fldChar w:fldCharType="separate"/>
      </w:r>
      <w:r>
        <w:t>1.3. Русскоязычных людей намеренно сожгли в «Доме профсоюзов» (Одесса 02.05.2014). Расследование зверства не проводится</w:t>
      </w:r>
      <w:r>
        <w:tab/>
      </w:r>
      <w:r>
        <w:fldChar w:dirty="1" w:fldCharType="begin"/>
      </w:r>
      <w:r>
        <w:instrText>PAGEREF __RefHeading___4 \h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 w14:paraId="0A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"__RefHeading___5"</w:instrText>
      </w:r>
      <w:r>
        <w:fldChar w:fldCharType="separate"/>
      </w:r>
      <w:r>
        <w:t>1.4. Украинские военные, добровольческие отряды пытают, похищают и насилуют на территории ДНР и ЛНР,,,,</w:t>
      </w:r>
      <w:r>
        <w:tab/>
      </w:r>
      <w:r>
        <w:fldChar w:dirty="1" w:fldCharType="begin"/>
      </w:r>
      <w:r>
        <w:instrText>PAGEREF __RefHeading___5 \h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 w14:paraId="0B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"__RefHeading___6"</w:instrText>
      </w:r>
      <w:r>
        <w:fldChar w:fldCharType="separate"/>
      </w:r>
      <w:r>
        <w:t>1.5. На Украине избивают за Русский язык</w:t>
      </w:r>
      <w:r>
        <w:tab/>
      </w:r>
      <w:r>
        <w:fldChar w:dirty="1" w:fldCharType="begin"/>
      </w:r>
      <w:r>
        <w:instrText>PAGEREF __RefHeading___6 \h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 w14:paraId="0C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"__RefHeading___7"</w:instrText>
      </w:r>
      <w:r>
        <w:fldChar w:fldCharType="separate"/>
      </w:r>
      <w:r>
        <w:t>1.6. Увольняют за Русский язык, отказывают в работе,</w:t>
      </w:r>
      <w:r>
        <w:tab/>
      </w:r>
      <w:r>
        <w:fldChar w:dirty="1" w:fldCharType="begin"/>
      </w:r>
      <w:r>
        <w:instrText>PAGEREF __RefHeading___7 \h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 w14:paraId="0D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"__RefHeading___8"</w:instrText>
      </w:r>
      <w:r>
        <w:fldChar w:fldCharType="separate"/>
      </w:r>
      <w:r>
        <w:t>1.7. Власть Украины узаконивает гонения</w:t>
      </w:r>
      <w:r>
        <w:tab/>
      </w:r>
      <w:r>
        <w:fldChar w:dirty="1" w:fldCharType="begin"/>
      </w:r>
      <w:r>
        <w:instrText>PAGEREF __RefHeading___8 \h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 w14:paraId="0E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"__RefHeading___9"</w:instrText>
      </w:r>
      <w:r>
        <w:fldChar w:fldCharType="separate"/>
      </w:r>
      <w:r>
        <w:t>1.8. Власть Украины считает жителей ДНР и ЛНР «мразями»</w:t>
      </w:r>
      <w:r>
        <w:tab/>
      </w:r>
      <w:r>
        <w:fldChar w:dirty="1" w:fldCharType="begin"/>
      </w:r>
      <w:r>
        <w:instrText>PAGEREF __RefHeading___9 \h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 w14:paraId="0F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"__RefHeading___10"</w:instrText>
      </w:r>
      <w:r>
        <w:fldChar w:fldCharType="separate"/>
      </w:r>
      <w:r>
        <w:t>1.9. На Украине официально существуют фашистские организации</w:t>
      </w:r>
      <w:r>
        <w:tab/>
      </w:r>
      <w:r>
        <w:fldChar w:dirty="1" w:fldCharType="begin"/>
      </w:r>
      <w:r>
        <w:instrText>PAGEREF __RefHeading___10 \h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 w14:paraId="10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"__RefHeading___11"</w:instrText>
      </w:r>
      <w:r>
        <w:fldChar w:fldCharType="separate"/>
      </w:r>
      <w:r>
        <w:t>1.10.    Нацизм на Украине поддерживается на государственном уровне</w:t>
      </w:r>
      <w:r>
        <w:tab/>
      </w:r>
      <w:r>
        <w:fldChar w:dirty="1" w:fldCharType="begin"/>
      </w:r>
      <w:r>
        <w:instrText>PAGEREF __RefHeading___11 \h</w:instrText>
      </w:r>
      <w:r>
        <w:fldChar w:fldCharType="separate"/>
      </w:r>
      <w:r>
        <w:t>21</w:t>
      </w:r>
      <w:r>
        <w:fldChar w:fldCharType="end"/>
      </w:r>
      <w:r>
        <w:fldChar w:fldCharType="end"/>
      </w:r>
    </w:p>
    <w:p w14:paraId="11000000">
      <w:pPr>
        <w:pStyle w:val="Style_3"/>
        <w:tabs>
          <w:tab w:leader="none" w:pos="9628" w:val="clear"/>
          <w:tab w:leader="dot" w:pos="9638" w:val="right"/>
        </w:tabs>
        <w:ind/>
      </w:pPr>
      <w:r>
        <w:fldChar w:fldCharType="begin"/>
      </w:r>
      <w:r>
        <w:instrText>HYPERLINK \l "__RefHeading___12"</w:instrText>
      </w:r>
      <w:r>
        <w:fldChar w:fldCharType="separate"/>
      </w:r>
      <w:r>
        <w:t>2. Причина действий России #2: Украину подготавливали для военного нападения на Россию, включая возможность нанесения атомного удара по нам</w:t>
      </w:r>
      <w:r>
        <w:tab/>
      </w:r>
      <w:r>
        <w:fldChar w:dirty="1" w:fldCharType="begin"/>
      </w:r>
      <w:r>
        <w:instrText>PAGEREF __RefHeading___12 \h</w:instrText>
      </w:r>
      <w:r>
        <w:fldChar w:fldCharType="separate"/>
      </w:r>
      <w:r>
        <w:t>22</w:t>
      </w:r>
      <w:r>
        <w:fldChar w:fldCharType="end"/>
      </w:r>
      <w:r>
        <w:fldChar w:fldCharType="end"/>
      </w:r>
    </w:p>
    <w:p w14:paraId="12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"__RefHeading___13"</w:instrText>
      </w:r>
      <w:r>
        <w:fldChar w:fldCharType="separate"/>
      </w:r>
      <w:r>
        <w:t>2.1. Украина имела возможность и желание создать своё атомное оружие имеет и использовать против России</w:t>
      </w:r>
      <w:r>
        <w:tab/>
      </w:r>
      <w:r>
        <w:fldChar w:dirty="1" w:fldCharType="begin"/>
      </w:r>
      <w:r>
        <w:instrText>PAGEREF __RefHeading___13 \h</w:instrText>
      </w:r>
      <w:r>
        <w:fldChar w:fldCharType="separate"/>
      </w:r>
      <w:r>
        <w:t>22</w:t>
      </w:r>
      <w:r>
        <w:fldChar w:fldCharType="end"/>
      </w:r>
      <w:r>
        <w:fldChar w:fldCharType="end"/>
      </w:r>
    </w:p>
    <w:p w14:paraId="13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"__RefHeading___14"</w:instrText>
      </w:r>
      <w:r>
        <w:fldChar w:fldCharType="separate"/>
      </w:r>
      <w:r>
        <w:t>2.2. Иностранные государства накачивают Украину оружием, в том числе для наступательных операций, а не обороны государства. С 2016 года на Украину поставляют летальное оружие</w:t>
      </w:r>
      <w:r>
        <w:tab/>
      </w:r>
      <w:r>
        <w:fldChar w:dirty="1" w:fldCharType="begin"/>
      </w:r>
      <w:r>
        <w:instrText>PAGEREF __RefHeading___14 \h</w:instrText>
      </w:r>
      <w:r>
        <w:fldChar w:fldCharType="separate"/>
      </w:r>
      <w:r>
        <w:t>24</w:t>
      </w:r>
      <w:r>
        <w:fldChar w:fldCharType="end"/>
      </w:r>
      <w:r>
        <w:fldChar w:fldCharType="end"/>
      </w:r>
    </w:p>
    <w:p w14:paraId="14000000">
      <w:pPr>
        <w:pStyle w:val="Style_3"/>
        <w:tabs>
          <w:tab w:leader="none" w:pos="9628" w:val="clear"/>
          <w:tab w:leader="dot" w:pos="9638" w:val="right"/>
        </w:tabs>
        <w:ind/>
      </w:pPr>
      <w:r>
        <w:fldChar w:fldCharType="begin"/>
      </w:r>
      <w:r>
        <w:instrText>HYPERLINK \l "__RefHeading___15"</w:instrText>
      </w:r>
      <w:r>
        <w:fldChar w:fldCharType="separate"/>
      </w:r>
      <w:r>
        <w:t>3. Причина действий России # 3: Украинцами манипулируют, заставляя их ненавидеть Россию. Западу это нужно для политического, экономического, культурного и военного (НАТО) продвижения к нашим границам и ослабления государства.</w:t>
      </w:r>
      <w:r>
        <w:tab/>
      </w:r>
      <w:r>
        <w:fldChar w:dirty="1" w:fldCharType="begin"/>
      </w:r>
      <w:r>
        <w:instrText>PAGEREF __RefHeading___15 \h</w:instrText>
      </w:r>
      <w:r>
        <w:fldChar w:fldCharType="separate"/>
      </w:r>
      <w:r>
        <w:t>26</w:t>
      </w:r>
      <w:r>
        <w:fldChar w:fldCharType="end"/>
      </w:r>
      <w:r>
        <w:fldChar w:fldCharType="end"/>
      </w:r>
    </w:p>
    <w:p w14:paraId="15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"__RefHeading___16"</w:instrText>
      </w:r>
      <w:r>
        <w:fldChar w:fldCharType="separate"/>
      </w:r>
      <w:r>
        <w:t>3.1. Политические деятели Украины официально разжигают ненависть к России и подталкивают украинцев к войне. Пытаются втянуть в конфликт мировое сообщество</w:t>
      </w:r>
      <w:r>
        <w:tab/>
      </w:r>
      <w:r>
        <w:fldChar w:dirty="1" w:fldCharType="begin"/>
      </w:r>
      <w:r>
        <w:instrText>PAGEREF __RefHeading___16 \h</w:instrText>
      </w:r>
      <w:r>
        <w:fldChar w:fldCharType="separate"/>
      </w:r>
      <w:r>
        <w:t>26</w:t>
      </w:r>
      <w:r>
        <w:fldChar w:fldCharType="end"/>
      </w:r>
      <w:r>
        <w:fldChar w:fldCharType="end"/>
      </w:r>
    </w:p>
    <w:p w14:paraId="16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"__RefHeading___17"</w:instrText>
      </w:r>
      <w:r>
        <w:fldChar w:fldCharType="separate"/>
      </w:r>
      <w:r>
        <w:t>3.2. Украинские журналисты и общественники настраивают украинцев агрессивно по отношению к русским</w:t>
      </w:r>
      <w:r>
        <w:tab/>
      </w:r>
      <w:r>
        <w:fldChar w:dirty="1" w:fldCharType="begin"/>
      </w:r>
      <w:r>
        <w:instrText>PAGEREF __RefHeading___17 \h</w:instrText>
      </w:r>
      <w:r>
        <w:fldChar w:fldCharType="separate"/>
      </w:r>
      <w:r>
        <w:t>27</w:t>
      </w:r>
      <w:r>
        <w:fldChar w:fldCharType="end"/>
      </w:r>
      <w:r>
        <w:fldChar w:fldCharType="end"/>
      </w:r>
    </w:p>
    <w:p w14:paraId="17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"__RefHeading___18"</w:instrText>
      </w:r>
      <w:r>
        <w:fldChar w:fldCharType="separate"/>
      </w:r>
      <w:r>
        <w:t>3.3. Украина, при прямой поддержке и финансировании со стороны США, ведет активную информационную войну против Донбасса и России. По состоянию на декабрь 2019 г. на территории Украины развернута сеть центров информационно-психологических операций (ЦИПсО)</w:t>
      </w:r>
      <w:r>
        <w:tab/>
      </w:r>
      <w:r>
        <w:fldChar w:dirty="1" w:fldCharType="begin"/>
      </w:r>
      <w:r>
        <w:instrText>PAGEREF __RefHeading___18 \h</w:instrText>
      </w:r>
      <w:r>
        <w:fldChar w:fldCharType="separate"/>
      </w:r>
      <w:r>
        <w:t>28</w:t>
      </w:r>
      <w:r>
        <w:fldChar w:fldCharType="end"/>
      </w:r>
      <w:r>
        <w:fldChar w:fldCharType="end"/>
      </w:r>
    </w:p>
    <w:p w14:paraId="18000000">
      <w:pPr>
        <w:pStyle w:val="Style_3"/>
        <w:tabs>
          <w:tab w:leader="none" w:pos="9628" w:val="clear"/>
          <w:tab w:leader="dot" w:pos="9638" w:val="right"/>
        </w:tabs>
        <w:ind/>
      </w:pPr>
      <w:r>
        <w:fldChar w:fldCharType="begin"/>
      </w:r>
      <w:r>
        <w:instrText>HYPERLINK \l "__RefHeading___19"</w:instrText>
      </w:r>
      <w:r>
        <w:fldChar w:fldCharType="separate"/>
      </w:r>
      <w:r>
        <w:t>4. Западные политики умышленно развивают нацистские движения на Украине для создания ненависти к русским и прямой военной угрозы. Запад, осуждая Россию, не только не замечает фашизм на Украине, а даже финансово поддерживает его, чтобы воспитать ненависть к русским.</w:t>
      </w:r>
      <w:r>
        <w:tab/>
      </w:r>
      <w:r>
        <w:fldChar w:dirty="1" w:fldCharType="begin"/>
      </w:r>
      <w:r>
        <w:instrText>PAGEREF __RefHeading___19 \h</w:instrText>
      </w:r>
      <w:r>
        <w:fldChar w:fldCharType="separate"/>
      </w:r>
      <w:r>
        <w:t>29</w:t>
      </w:r>
      <w:r>
        <w:fldChar w:fldCharType="end"/>
      </w:r>
      <w:r>
        <w:fldChar w:fldCharType="end"/>
      </w:r>
    </w:p>
    <w:p w14:paraId="19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"__RefHeading___20"</w:instrText>
      </w:r>
      <w:r>
        <w:fldChar w:fldCharType="separate"/>
      </w:r>
      <w:r>
        <w:t>4.1. Иностранные политики, военные открыто контактируют с украинскими нацистами, поддерживают их оружием, тренировками</w:t>
      </w:r>
      <w:r>
        <w:tab/>
      </w:r>
      <w:r>
        <w:fldChar w:dirty="1" w:fldCharType="begin"/>
      </w:r>
      <w:r>
        <w:instrText>PAGEREF __RefHeading___20 \h</w:instrText>
      </w:r>
      <w:r>
        <w:fldChar w:fldCharType="separate"/>
      </w:r>
      <w:r>
        <w:t>29</w:t>
      </w:r>
      <w:r>
        <w:fldChar w:fldCharType="end"/>
      </w:r>
      <w:r>
        <w:fldChar w:fldCharType="end"/>
      </w:r>
    </w:p>
    <w:p w14:paraId="1A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"__RefHeading___21"</w:instrText>
      </w:r>
      <w:r>
        <w:fldChar w:fldCharType="separate"/>
      </w:r>
      <w:r>
        <w:t>4.2. Запад открыто финансирует НКО на Украине, для развития ненависти к русским</w:t>
      </w:r>
      <w:r>
        <w:tab/>
      </w:r>
      <w:r>
        <w:fldChar w:dirty="1" w:fldCharType="begin"/>
      </w:r>
      <w:r>
        <w:instrText>PAGEREF __RefHeading___21 \h</w:instrText>
      </w:r>
      <w:r>
        <w:fldChar w:fldCharType="separate"/>
      </w:r>
      <w:r>
        <w:t>31</w:t>
      </w:r>
      <w:r>
        <w:fldChar w:fldCharType="end"/>
      </w:r>
      <w:r>
        <w:fldChar w:fldCharType="end"/>
      </w:r>
    </w:p>
    <w:p w14:paraId="1B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"__RefHeading___22"</w:instrText>
      </w:r>
      <w:r>
        <w:fldChar w:fldCharType="separate"/>
      </w:r>
      <w:r>
        <w:t>4.3. Нацизм на Украине вызывает страх у думающих жителей Запада</w:t>
      </w:r>
      <w:r>
        <w:tab/>
      </w:r>
      <w:r>
        <w:fldChar w:dirty="1" w:fldCharType="begin"/>
      </w:r>
      <w:r>
        <w:instrText>PAGEREF __RefHeading___22 \h</w:instrText>
      </w:r>
      <w:r>
        <w:fldChar w:fldCharType="separate"/>
      </w:r>
      <w:r>
        <w:t>33</w:t>
      </w:r>
      <w:r>
        <w:fldChar w:fldCharType="end"/>
      </w:r>
      <w:r>
        <w:fldChar w:fldCharType="end"/>
      </w:r>
    </w:p>
    <w:p w14:paraId="1C000000">
      <w:pPr>
        <w:pStyle w:val="Style_3"/>
        <w:tabs>
          <w:tab w:leader="none" w:pos="9628" w:val="clear"/>
          <w:tab w:leader="dot" w:pos="9638" w:val="right"/>
        </w:tabs>
        <w:ind/>
      </w:pPr>
      <w:r>
        <w:fldChar w:fldCharType="begin"/>
      </w:r>
      <w:r>
        <w:instrText>HYPERLINK \l "__RefHeading___23"</w:instrText>
      </w:r>
      <w:r>
        <w:fldChar w:fldCharType="separate"/>
      </w:r>
      <w:r>
        <w:t>5. В отличие от украинских шовинистов, Армия РФ работают точено по военным объектам, оказывающим сопротивление, защищая мирное населения</w:t>
      </w:r>
      <w:r>
        <w:tab/>
      </w:r>
      <w:r>
        <w:fldChar w:dirty="1" w:fldCharType="begin"/>
      </w:r>
      <w:r>
        <w:instrText>PAGEREF __RefHeading___23 \h</w:instrText>
      </w:r>
      <w:r>
        <w:fldChar w:fldCharType="separate"/>
      </w:r>
      <w:r>
        <w:t>35</w:t>
      </w:r>
      <w:r>
        <w:fldChar w:fldCharType="end"/>
      </w:r>
      <w:r>
        <w:fldChar w:fldCharType="end"/>
      </w:r>
    </w:p>
    <w:p w14:paraId="1D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"__RefHeading___24"</w:instrText>
      </w:r>
      <w:r>
        <w:fldChar w:fldCharType="separate"/>
      </w:r>
      <w:r>
        <w:t>5.1. Продвижение российских войск проходит мирно, что разительно отличается от действий ВСУ в ДНР и ЛНР. Нет реальных сообщений о негативных действиях ВС РФ. Украинские военные массово сдаются, не разделяя нацистских амбиций руководства.</w:t>
      </w:r>
      <w:r>
        <w:tab/>
      </w:r>
      <w:r>
        <w:fldChar w:dirty="1" w:fldCharType="begin"/>
      </w:r>
      <w:r>
        <w:instrText>PAGEREF __RefHeading___24 \h</w:instrText>
      </w:r>
      <w:r>
        <w:fldChar w:fldCharType="separate"/>
      </w:r>
      <w:r>
        <w:t>35</w:t>
      </w:r>
      <w:r>
        <w:fldChar w:fldCharType="end"/>
      </w:r>
      <w:r>
        <w:fldChar w:fldCharType="end"/>
      </w:r>
    </w:p>
    <w:p w14:paraId="1E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"__RefHeading___25"</w:instrText>
      </w:r>
      <w:r>
        <w:fldChar w:fldCharType="separate"/>
      </w:r>
      <w:r>
        <w:t>5.2. Отсутствие консенсуса в украинском обществе о виновных в сложившейся ситуации</w:t>
      </w:r>
      <w:r>
        <w:tab/>
      </w:r>
      <w:r>
        <w:fldChar w:dirty="1" w:fldCharType="begin"/>
      </w:r>
      <w:r>
        <w:instrText>PAGEREF __RefHeading___25 \h</w:instrText>
      </w:r>
      <w:r>
        <w:fldChar w:fldCharType="separate"/>
      </w:r>
      <w:r>
        <w:t>39</w:t>
      </w:r>
      <w:r>
        <w:fldChar w:fldCharType="end"/>
      </w:r>
      <w:r>
        <w:fldChar w:fldCharType="end"/>
      </w:r>
    </w:p>
    <w:p w14:paraId="1F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"__RefHeading___26"</w:instrText>
      </w:r>
      <w:r>
        <w:fldChar w:fldCharType="separate"/>
      </w:r>
      <w:r>
        <w:t>5.3. В сети специально распространяют фейки о действиях российских военных</w:t>
      </w:r>
      <w:r>
        <w:tab/>
      </w:r>
      <w:r>
        <w:fldChar w:dirty="1" w:fldCharType="begin"/>
      </w:r>
      <w:r>
        <w:instrText>PAGEREF __RefHeading___26 \h</w:instrText>
      </w:r>
      <w:r>
        <w:fldChar w:fldCharType="separate"/>
      </w:r>
      <w:r>
        <w:t>39</w:t>
      </w:r>
      <w:r>
        <w:fldChar w:fldCharType="end"/>
      </w:r>
      <w:r>
        <w:fldChar w:fldCharType="end"/>
      </w:r>
    </w:p>
    <w:p w14:paraId="20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"__RefHeading___27"</w:instrText>
      </w:r>
      <w:r>
        <w:fldChar w:fldCharType="separate"/>
      </w:r>
      <w:r>
        <w:t>5.4. Украинская элита бежит из страны</w:t>
      </w:r>
      <w:r>
        <w:tab/>
      </w:r>
      <w:r>
        <w:fldChar w:dirty="1" w:fldCharType="begin"/>
      </w:r>
      <w:r>
        <w:instrText>PAGEREF __RefHeading___27 \h</w:instrText>
      </w:r>
      <w:r>
        <w:fldChar w:fldCharType="separate"/>
      </w:r>
      <w:r>
        <w:t>40</w:t>
      </w:r>
      <w:r>
        <w:fldChar w:fldCharType="end"/>
      </w:r>
      <w:r>
        <w:fldChar w:fldCharType="end"/>
      </w:r>
    </w:p>
    <w:p w14:paraId="21000000">
      <w:pPr>
        <w:pStyle w:val="Style_3"/>
        <w:tabs>
          <w:tab w:leader="none" w:pos="9628" w:val="clear"/>
          <w:tab w:leader="dot" w:pos="9638" w:val="right"/>
        </w:tabs>
        <w:ind/>
      </w:pPr>
      <w:r>
        <w:fldChar w:fldCharType="begin"/>
      </w:r>
      <w:r>
        <w:instrText>HYPERLINK \l "__RefHeading___28"</w:instrText>
      </w:r>
      <w:r>
        <w:fldChar w:fldCharType="separate"/>
      </w:r>
      <w:r>
        <w:t>6. Приложение: История С. Бандеры и реабилитация фашизма на Украине властью, включая В. Зеленского</w:t>
      </w:r>
      <w:r>
        <w:tab/>
      </w:r>
      <w:r>
        <w:fldChar w:dirty="1" w:fldCharType="begin"/>
      </w:r>
      <w:r>
        <w:instrText>PAGEREF __RefHeading___28 \h</w:instrText>
      </w:r>
      <w:r>
        <w:fldChar w:fldCharType="separate"/>
      </w:r>
      <w:r>
        <w:t>41</w:t>
      </w:r>
      <w:r>
        <w:fldChar w:fldCharType="end"/>
      </w:r>
      <w:r>
        <w:fldChar w:fldCharType="end"/>
      </w:r>
    </w:p>
    <w:p w14:paraId="22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"__RefHeading___29"</w:instrText>
      </w:r>
      <w:r>
        <w:fldChar w:fldCharType="separate"/>
      </w:r>
      <w:r>
        <w:t>6.1 Бандера за убийства был осужден властями Польши на пожизненное заключение, и не реабилитирован до сих пор (то есть, считается преступником)</w:t>
      </w:r>
      <w:r>
        <w:tab/>
      </w:r>
      <w:r>
        <w:fldChar w:dirty="1" w:fldCharType="begin"/>
      </w:r>
      <w:r>
        <w:instrText>PAGEREF __RefHeading___29 \h</w:instrText>
      </w:r>
      <w:r>
        <w:fldChar w:fldCharType="separate"/>
      </w:r>
      <w:r>
        <w:t>41</w:t>
      </w:r>
      <w:r>
        <w:fldChar w:fldCharType="end"/>
      </w:r>
      <w:r>
        <w:fldChar w:fldCharType="end"/>
      </w:r>
    </w:p>
    <w:p w14:paraId="23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"__RefHeading___30"</w:instrText>
      </w:r>
      <w:r>
        <w:fldChar w:fldCharType="separate"/>
      </w:r>
      <w:r>
        <w:t>6.2. В период немецкой оккупации Бандера и его сторонники, сотрудничая с гитлеровской Германией, терроризировали население. Больше всего было убито поляков и евреев</w:t>
      </w:r>
      <w:r>
        <w:tab/>
      </w:r>
      <w:r>
        <w:fldChar w:dirty="1" w:fldCharType="begin"/>
      </w:r>
      <w:r>
        <w:instrText>PAGEREF __RefHeading___30 \h</w:instrText>
      </w:r>
      <w:r>
        <w:fldChar w:fldCharType="separate"/>
      </w:r>
      <w:r>
        <w:t>41</w:t>
      </w:r>
      <w:r>
        <w:fldChar w:fldCharType="end"/>
      </w:r>
      <w:r>
        <w:fldChar w:fldCharType="end"/>
      </w:r>
    </w:p>
    <w:p w14:paraId="24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"__RefHeading___31"</w:instrText>
      </w:r>
      <w:r>
        <w:fldChar w:fldCharType="separate"/>
      </w:r>
      <w:r>
        <w:t>6.3. После окончания войны Степан Бандера жил в Мюнхене, сотрудничал с британскими спецслужбами</w:t>
      </w:r>
      <w:r>
        <w:tab/>
      </w:r>
      <w:r>
        <w:fldChar w:dirty="1" w:fldCharType="begin"/>
      </w:r>
      <w:r>
        <w:instrText>PAGEREF __RefHeading___31 \h</w:instrText>
      </w:r>
      <w:r>
        <w:fldChar w:fldCharType="separate"/>
      </w:r>
      <w:r>
        <w:t>44</w:t>
      </w:r>
      <w:r>
        <w:fldChar w:fldCharType="end"/>
      </w:r>
      <w:r>
        <w:fldChar w:fldCharType="end"/>
      </w:r>
    </w:p>
    <w:p w14:paraId="25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"__RefHeading___32"</w:instrText>
      </w:r>
      <w:r>
        <w:fldChar w:fldCharType="separate"/>
      </w:r>
      <w:r>
        <w:t>6.4. Для поляков Бандера является символом угнетения и уничтожение их народа, но это не мешает Западу не замечать симпатии властей Украины к нему.</w:t>
      </w:r>
      <w:r>
        <w:tab/>
      </w:r>
      <w:r>
        <w:fldChar w:dirty="1" w:fldCharType="begin"/>
      </w:r>
      <w:r>
        <w:instrText>PAGEREF __RefHeading___32 \h</w:instrText>
      </w:r>
      <w:r>
        <w:fldChar w:fldCharType="separate"/>
      </w:r>
      <w:r>
        <w:t>44</w:t>
      </w:r>
      <w:r>
        <w:fldChar w:fldCharType="end"/>
      </w:r>
      <w:r>
        <w:fldChar w:fldCharType="end"/>
      </w:r>
    </w:p>
    <w:p w14:paraId="26000000">
      <w:pPr>
        <w:pStyle w:val="Style_4"/>
        <w:tabs>
          <w:tab w:leader="dot" w:pos="9638" w:val="right"/>
        </w:tabs>
        <w:ind/>
      </w:pPr>
      <w:r>
        <w:fldChar w:fldCharType="begin"/>
      </w:r>
      <w:r>
        <w:instrText>HYPERLINK \l "__RefHeading___33"</w:instrText>
      </w:r>
      <w:r>
        <w:fldChar w:fldCharType="separate"/>
      </w:r>
      <w:r>
        <w:t>6.5. Власти Украины и В.Зеленский лично героизируют нациста Бандеру. Ставят ему памятники. Разрешают шествия в его честь, участники которых призывают убивать русских</w:t>
      </w:r>
      <w:r>
        <w:tab/>
      </w:r>
      <w:r>
        <w:fldChar w:dirty="1" w:fldCharType="begin"/>
      </w:r>
      <w:r>
        <w:instrText>PAGEREF __RefHeading___33 \h</w:instrText>
      </w:r>
      <w:r>
        <w:fldChar w:fldCharType="separate"/>
      </w:r>
      <w:r>
        <w:t>44</w:t>
      </w:r>
      <w:r>
        <w:fldChar w:fldCharType="end"/>
      </w:r>
      <w:r>
        <w:fldChar w:fldCharType="end"/>
      </w:r>
    </w:p>
    <w:p>
      <w:r>
        <w:fldChar w:fldCharType="end"/>
      </w:r>
    </w:p>
    <w:p w14:paraId="28000000">
      <w:pPr>
        <w:ind/>
        <w:jc w:val="both"/>
        <w:rPr>
          <w:sz w:val="28"/>
        </w:rPr>
      </w:pPr>
    </w:p>
    <w:p w14:paraId="29000000">
      <w:pPr>
        <w:ind/>
        <w:jc w:val="both"/>
        <w:rPr>
          <w:sz w:val="28"/>
        </w:rPr>
      </w:pPr>
    </w:p>
    <w:p w14:paraId="2A000000">
      <w:pPr>
        <w:rPr>
          <w:b w:val="1"/>
          <w:color w:themeColor="text1" w:val="000000"/>
          <w:sz w:val="28"/>
        </w:rPr>
      </w:pPr>
      <w:r>
        <w:br w:type="page"/>
      </w:r>
    </w:p>
    <w:p w14:paraId="2B000000">
      <w:bookmarkStart w:id="1" w:name="__RefHeading___1"/>
      <w:bookmarkEnd w:id="1"/>
      <w:pPr>
        <w:pStyle w:val="Style_5"/>
        <w:rPr>
          <w:b w:val="0"/>
          <w:sz w:val="36"/>
        </w:rPr>
      </w:pPr>
      <w:r>
        <w:rPr>
          <w:sz w:val="36"/>
        </w:rPr>
        <w:t xml:space="preserve">1. </w:t>
      </w:r>
      <w:r>
        <w:rPr>
          <w:sz w:val="36"/>
        </w:rPr>
        <w:t>Причин</w:t>
      </w:r>
      <w:r>
        <w:rPr>
          <w:sz w:val="36"/>
        </w:rPr>
        <w:t>а</w:t>
      </w:r>
      <w:r>
        <w:rPr>
          <w:sz w:val="36"/>
        </w:rPr>
        <w:t xml:space="preserve"> действий России</w:t>
      </w:r>
      <w:r>
        <w:rPr>
          <w:sz w:val="36"/>
        </w:rPr>
        <w:t xml:space="preserve"> # 1: государственны</w:t>
      </w:r>
      <w:r>
        <w:rPr>
          <w:sz w:val="36"/>
        </w:rPr>
        <w:t>й</w:t>
      </w:r>
      <w:r>
        <w:rPr>
          <w:sz w:val="36"/>
        </w:rPr>
        <w:t xml:space="preserve"> нацизм, гонения и убийства говорящих на Русском языке</w:t>
      </w:r>
      <w:r>
        <w:rPr>
          <w:sz w:val="36"/>
        </w:rPr>
        <w:t xml:space="preserve"> </w:t>
      </w:r>
    </w:p>
    <w:p w14:paraId="2C000000">
      <w:pPr>
        <w:pStyle w:val="Style_6"/>
        <w:spacing w:after="180"/>
        <w:ind w:firstLine="709" w:left="0"/>
        <w:jc w:val="both"/>
        <w:rPr>
          <w:rFonts w:ascii="Times New Roman" w:hAnsi="Times New Roman"/>
          <w:b w:val="1"/>
          <w:color w:val="FF2600"/>
          <w:sz w:val="28"/>
        </w:rPr>
      </w:pPr>
    </w:p>
    <w:p w14:paraId="2D000000">
      <w:bookmarkStart w:id="2" w:name="__RefHeading___2"/>
      <w:bookmarkEnd w:id="2"/>
      <w:pPr>
        <w:pStyle w:val="Style_7"/>
      </w:pPr>
      <w:r>
        <w:t xml:space="preserve">1.1. </w:t>
      </w:r>
      <w:r>
        <w:t xml:space="preserve">Украинская армия на протяжении 8 лет </w:t>
      </w:r>
      <w:r>
        <w:t>обстрел</w:t>
      </w:r>
      <w:r>
        <w:t>ивает</w:t>
      </w:r>
      <w:r>
        <w:t xml:space="preserve"> город</w:t>
      </w:r>
      <w:r>
        <w:t>а</w:t>
      </w:r>
      <w:r>
        <w:t xml:space="preserve"> ДНР и ЛНР, </w:t>
      </w:r>
      <w:r>
        <w:t>гибнут мирные жители</w:t>
      </w:r>
    </w:p>
    <w:p w14:paraId="2E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обстрел Дома престарелых </w:t>
      </w:r>
      <w:r>
        <w:rPr>
          <w:rFonts w:ascii="Times New Roman" w:hAnsi="Times New Roman"/>
          <w:sz w:val="28"/>
        </w:rPr>
        <w:t xml:space="preserve">в Луганске </w:t>
      </w:r>
      <w:r>
        <w:rPr>
          <w:rFonts w:ascii="Times New Roman" w:hAnsi="Times New Roman"/>
          <w:sz w:val="28"/>
        </w:rPr>
        <w:t>28.07.2014</w:t>
      </w:r>
      <w:r>
        <w:rPr>
          <w:rFonts w:ascii="Times New Roman" w:hAnsi="Times New Roman"/>
          <w:sz w:val="28"/>
        </w:rPr>
        <w:t>, погибли беспомощные старики</w:t>
      </w:r>
      <w:r>
        <w:rPr>
          <w:rStyle w:val="Style_8_ch"/>
          <w:rFonts w:ascii="Times New Roman" w:hAnsi="Times New Roman"/>
          <w:sz w:val="28"/>
        </w:rPr>
        <w:footnoteReference w:id="1"/>
      </w:r>
    </w:p>
    <w:p w14:paraId="2F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123537" cy="2890827"/>
            <wp:effectExtent b="0" l="0" r="0" t="0"/>
            <wp:docPr hidden="false" id="1" name="Picture 1"/>
            <a:graphic>
              <a:graphicData uri="http://schemas.openxmlformats.org/drawingml/2006/picture">
                <pic:pic>
                  <pic:nvPicPr>
                    <pic:cNvPr hidden="false" id="2" name="Picture 2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5123537" cy="2890827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0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>
        <w:rPr>
          <w:rFonts w:ascii="Times New Roman" w:hAnsi="Times New Roman"/>
          <w:sz w:val="28"/>
        </w:rPr>
        <w:t>Минометный обстрел пляжа в Авдеевке 20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07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2014</w:t>
      </w:r>
      <w:r>
        <w:rPr>
          <w:rStyle w:val="Style_8_ch"/>
          <w:rFonts w:ascii="Times New Roman" w:hAnsi="Times New Roman"/>
          <w:sz w:val="28"/>
        </w:rPr>
        <w:footnoteReference w:id="2"/>
      </w:r>
    </w:p>
    <w:p w14:paraId="31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144085" cy="2669181"/>
            <wp:effectExtent b="0" l="0" r="0" t="0"/>
            <wp:docPr hidden="false" id="3" name="Picture 3"/>
            <a:graphic>
              <a:graphicData uri="http://schemas.openxmlformats.org/drawingml/2006/picture">
                <pic:pic>
                  <pic:nvPicPr>
                    <pic:cNvPr hidden="false" id="4" name="Picture 4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5144085" cy="2669181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2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</w:p>
    <w:p w14:paraId="33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- 31.07.2014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z w:val="28"/>
        </w:rPr>
        <w:t xml:space="preserve"> результате обстрела </w:t>
      </w:r>
      <w:r>
        <w:rPr>
          <w:rFonts w:ascii="Times New Roman" w:hAnsi="Times New Roman"/>
          <w:sz w:val="28"/>
        </w:rPr>
        <w:t xml:space="preserve">Луганска </w:t>
      </w:r>
      <w:r>
        <w:rPr>
          <w:rFonts w:ascii="Times New Roman" w:hAnsi="Times New Roman"/>
          <w:sz w:val="28"/>
        </w:rPr>
        <w:t>по</w:t>
      </w:r>
      <w:r>
        <w:rPr>
          <w:rFonts w:ascii="Times New Roman" w:hAnsi="Times New Roman"/>
          <w:sz w:val="28"/>
        </w:rPr>
        <w:t>г</w:t>
      </w:r>
      <w:r>
        <w:rPr>
          <w:rFonts w:ascii="Times New Roman" w:hAnsi="Times New Roman"/>
          <w:sz w:val="28"/>
        </w:rPr>
        <w:t>иб православный священник</w:t>
      </w:r>
      <w:r>
        <w:rPr>
          <w:rStyle w:val="Style_8_ch"/>
          <w:rFonts w:ascii="Times New Roman" w:hAnsi="Times New Roman"/>
          <w:sz w:val="28"/>
        </w:rPr>
        <w:footnoteReference w:id="3"/>
      </w:r>
    </w:p>
    <w:p w14:paraId="34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3429000" cy="2374900"/>
            <wp:effectExtent b="0" l="0" r="0" t="0"/>
            <wp:docPr hidden="false" id="5" name="Picture 5"/>
            <a:graphic>
              <a:graphicData uri="http://schemas.openxmlformats.org/drawingml/2006/picture">
                <pic:pic>
                  <pic:nvPicPr>
                    <pic:cNvPr hidden="false" id="6" name="Picture 6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3429000" cy="23749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5000000">
      <w:pPr>
        <w:pStyle w:val="Style_6"/>
        <w:spacing w:after="180"/>
        <w:ind w:firstLine="709" w:left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обстрел Луганска 13.08.2014</w:t>
      </w:r>
      <w:r>
        <w:rPr>
          <w:rStyle w:val="Style_8_ch"/>
          <w:rFonts w:ascii="Times New Roman" w:hAnsi="Times New Roman"/>
          <w:sz w:val="28"/>
        </w:rPr>
        <w:footnoteReference w:id="4"/>
      </w:r>
    </w:p>
    <w:p w14:paraId="36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4860440" cy="2690973"/>
            <wp:effectExtent b="0" l="0" r="0" t="0"/>
            <wp:docPr hidden="false" id="7" name="Picture 7"/>
            <a:graphic>
              <a:graphicData uri="http://schemas.openxmlformats.org/drawingml/2006/picture">
                <pic:pic>
                  <pic:nvPicPr>
                    <pic:cNvPr hidden="false" id="8" name="Picture 8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4860440" cy="269097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7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</w:p>
    <w:p w14:paraId="38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</w:p>
    <w:p w14:paraId="39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</w:p>
    <w:p w14:paraId="3A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</w:p>
    <w:p w14:paraId="3B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</w:p>
    <w:p w14:paraId="3C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</w:p>
    <w:p w14:paraId="3D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</w:p>
    <w:p w14:paraId="3E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артобстрел в Донецке 26.08.2014</w:t>
      </w:r>
      <w:r>
        <w:rPr>
          <w:rStyle w:val="Style_8_ch"/>
          <w:rFonts w:ascii="Times New Roman" w:hAnsi="Times New Roman"/>
          <w:sz w:val="28"/>
        </w:rPr>
        <w:footnoteReference w:id="5"/>
      </w:r>
    </w:p>
    <w:p w14:paraId="3F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4813444" cy="2422204"/>
            <wp:effectExtent b="0" l="0" r="0" t="0"/>
            <wp:docPr hidden="false" id="9" name="Picture 9"/>
            <a:graphic>
              <a:graphicData uri="http://schemas.openxmlformats.org/drawingml/2006/picture">
                <pic:pic>
                  <pic:nvPicPr>
                    <pic:cNvPr hidden="false" id="10" name="Picture 10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4813444" cy="242220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0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061892" cy="2539349"/>
            <wp:effectExtent b="0" l="0" r="0" t="0"/>
            <wp:docPr hidden="false" id="11" name="Picture 11"/>
            <a:graphic>
              <a:graphicData uri="http://schemas.openxmlformats.org/drawingml/2006/picture">
                <pic:pic>
                  <pic:nvPicPr>
                    <pic:cNvPr hidden="false" id="12" name="Picture 12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5061892" cy="253934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1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146986" cy="2662676"/>
            <wp:effectExtent b="0" l="0" r="0" t="0"/>
            <wp:docPr hidden="false" id="13" name="Picture 13"/>
            <a:graphic>
              <a:graphicData uri="http://schemas.openxmlformats.org/drawingml/2006/picture">
                <pic:pic>
                  <pic:nvPicPr>
                    <pic:cNvPr hidden="false" id="14" name="Picture 14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5146986" cy="266267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2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</w:p>
    <w:p w14:paraId="43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обстрел Донецка 01.10.2014</w:t>
      </w:r>
      <w:r>
        <w:rPr>
          <w:rStyle w:val="Style_8_ch"/>
          <w:rFonts w:ascii="Times New Roman" w:hAnsi="Times New Roman"/>
          <w:sz w:val="28"/>
        </w:rPr>
        <w:footnoteReference w:id="6"/>
      </w:r>
    </w:p>
    <w:p w14:paraId="44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4939862" cy="2386386"/>
            <wp:effectExtent b="0" l="0" r="0" t="0"/>
            <wp:docPr hidden="false" id="15" name="Picture 15"/>
            <a:graphic>
              <a:graphicData uri="http://schemas.openxmlformats.org/drawingml/2006/picture">
                <pic:pic>
                  <pic:nvPicPr>
                    <pic:cNvPr hidden="false" id="16" name="Picture 16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4939862" cy="238638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5000000">
      <w:pPr>
        <w:pStyle w:val="Style_6"/>
        <w:spacing w:after="180"/>
        <w:ind w:firstLine="709" w:left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обстрел Мариуполя 24.01.2015</w:t>
      </w:r>
      <w:r>
        <w:rPr>
          <w:rStyle w:val="Style_8_ch"/>
          <w:rFonts w:ascii="Times New Roman" w:hAnsi="Times New Roman"/>
          <w:sz w:val="28"/>
        </w:rPr>
        <w:footnoteReference w:id="7"/>
      </w:r>
    </w:p>
    <w:p w14:paraId="46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233955" cy="2494248"/>
            <wp:effectExtent b="0" l="0" r="0" t="0"/>
            <wp:docPr hidden="false" id="17" name="Picture 17"/>
            <a:graphic>
              <a:graphicData uri="http://schemas.openxmlformats.org/drawingml/2006/picture">
                <pic:pic>
                  <pic:nvPicPr>
                    <pic:cNvPr hidden="false" id="18" name="Picture 18"/>
                    <pic:cNvPicPr preferRelativeResize="true"/>
                  </pic:nvPicPr>
                  <pic:blipFill>
                    <a:blip r:embed="rId10"/>
                    <a:stretch/>
                  </pic:blipFill>
                  <pic:spPr>
                    <a:xfrm flipH="false" flipV="false" rot="0">
                      <a:ext cx="5233955" cy="249424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7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</w:p>
    <w:p w14:paraId="48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3037477" cy="2299066"/>
            <wp:effectExtent b="0" l="0" r="0" t="0"/>
            <wp:docPr hidden="false" id="19" name="Picture 19"/>
            <a:graphic>
              <a:graphicData uri="http://schemas.openxmlformats.org/drawingml/2006/picture">
                <pic:pic>
                  <pic:nvPicPr>
                    <pic:cNvPr hidden="false" id="20" name="Picture 20"/>
                    <pic:cNvPicPr preferRelativeResize="true"/>
                  </pic:nvPicPr>
                  <pic:blipFill>
                    <a:blip r:embed="rId11"/>
                    <a:stretch/>
                  </pic:blipFill>
                  <pic:spPr>
                    <a:xfrm flipH="false" flipV="false" rot="0">
                      <a:ext cx="3037477" cy="2299066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Style w:val="Style_8_ch"/>
          <w:rFonts w:ascii="Times New Roman" w:hAnsi="Times New Roman"/>
          <w:sz w:val="28"/>
        </w:rPr>
        <w:footnoteReference w:id="8"/>
      </w:r>
    </w:p>
    <w:p w14:paraId="49000000">
      <w:bookmarkStart w:id="3" w:name="__RefHeading___3"/>
      <w:bookmarkEnd w:id="3"/>
      <w:pPr>
        <w:pStyle w:val="Style_7"/>
      </w:pPr>
      <w:r>
        <w:t xml:space="preserve">1.2. </w:t>
      </w:r>
      <w:r>
        <w:t xml:space="preserve"> В</w:t>
      </w:r>
      <w:r>
        <w:t xml:space="preserve"> 2014-2021 годах </w:t>
      </w:r>
      <w:r>
        <w:t xml:space="preserve">в </w:t>
      </w:r>
      <w:r>
        <w:t>Д</w:t>
      </w:r>
      <w:r>
        <w:t xml:space="preserve">НР и </w:t>
      </w:r>
      <w:r>
        <w:t>Л</w:t>
      </w:r>
      <w:r>
        <w:t>НР</w:t>
      </w:r>
      <w:r>
        <w:t xml:space="preserve"> </w:t>
      </w:r>
      <w:r>
        <w:t xml:space="preserve">украинские военные убили </w:t>
      </w:r>
      <w:r>
        <w:t>более 150 детей</w:t>
      </w:r>
      <w:r>
        <w:t xml:space="preserve">, </w:t>
      </w:r>
      <w:r>
        <w:t>ещё больше</w:t>
      </w:r>
      <w:r>
        <w:t xml:space="preserve"> </w:t>
      </w:r>
      <w:r>
        <w:t>рани</w:t>
      </w:r>
      <w:r>
        <w:t>ли</w:t>
      </w:r>
    </w:p>
    <w:p w14:paraId="4A000000">
      <w:pPr>
        <w:ind w:firstLine="709" w:left="0"/>
        <w:jc w:val="both"/>
        <w:rPr>
          <w:sz w:val="28"/>
        </w:rPr>
      </w:pPr>
      <w:r>
        <w:rPr>
          <w:sz w:val="28"/>
        </w:rPr>
        <w:t xml:space="preserve">- </w:t>
      </w:r>
      <w:r>
        <w:rPr>
          <w:sz w:val="28"/>
        </w:rPr>
        <w:t>27.07.2014</w:t>
      </w:r>
      <w:r>
        <w:rPr>
          <w:sz w:val="28"/>
        </w:rPr>
        <w:t xml:space="preserve"> центральные улицы города Горловка были обстреляны вооруженными формированиями Украины из установок «Град». В результате на улицах города были убиты 20 мирных жителей, среди которых четыре ребенка. Этот день стал скорбной датой и вошел в историю города как «Кровавое воскресенье».</w:t>
      </w:r>
    </w:p>
    <w:p w14:paraId="4B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z w:val="28"/>
        </w:rPr>
        <w:t>о время обстрела Горловки погибла 23-летняя Кристина Жук вместе со своей 10-месячной дочкой Кирой, которую она держала на руках</w:t>
      </w:r>
      <w:r>
        <w:rPr>
          <w:rFonts w:ascii="Times New Roman" w:hAnsi="Times New Roman"/>
          <w:sz w:val="28"/>
        </w:rPr>
        <w:t xml:space="preserve">. Она бежала с дочкой на руках, пытаясь спастись. Кристина Жук </w:t>
      </w:r>
      <w:r>
        <w:rPr>
          <w:rFonts w:ascii="Times New Roman" w:hAnsi="Times New Roman"/>
          <w:sz w:val="28"/>
        </w:rPr>
        <w:t xml:space="preserve">после смерти стала </w:t>
      </w:r>
      <w:r>
        <w:rPr>
          <w:rFonts w:ascii="Times New Roman" w:hAnsi="Times New Roman"/>
          <w:sz w:val="28"/>
        </w:rPr>
        <w:t>известна как «Горловская Мадонна»</w:t>
      </w:r>
      <w:r>
        <w:rPr>
          <w:rStyle w:val="Style_8_ch"/>
          <w:rFonts w:ascii="Times New Roman" w:hAnsi="Times New Roman"/>
          <w:sz w:val="28"/>
        </w:rPr>
        <w:footnoteReference w:id="9"/>
      </w:r>
      <w:r>
        <w:rPr>
          <w:rFonts w:ascii="Times New Roman" w:hAnsi="Times New Roman"/>
          <w:sz w:val="28"/>
          <w:vertAlign w:val="superscript"/>
        </w:rPr>
        <w:t>,</w:t>
      </w:r>
      <w:r>
        <w:rPr>
          <w:rStyle w:val="Style_8_ch"/>
          <w:rFonts w:ascii="Times New Roman" w:hAnsi="Times New Roman"/>
          <w:sz w:val="28"/>
        </w:rPr>
        <w:footnoteReference w:id="10"/>
      </w:r>
      <w:r>
        <w:rPr>
          <w:rFonts w:ascii="Times New Roman" w:hAnsi="Times New Roman"/>
          <w:sz w:val="28"/>
          <w:vertAlign w:val="superscript"/>
        </w:rPr>
        <w:t>,</w:t>
      </w:r>
      <w:r>
        <w:rPr>
          <w:rStyle w:val="Style_8_ch"/>
          <w:rFonts w:ascii="Times New Roman" w:hAnsi="Times New Roman"/>
          <w:sz w:val="28"/>
        </w:rPr>
        <w:footnoteReference w:id="11"/>
      </w:r>
      <w:r>
        <w:rPr>
          <w:rFonts w:ascii="Times New Roman" w:hAnsi="Times New Roman"/>
          <w:sz w:val="28"/>
        </w:rPr>
        <w:t>.</w:t>
      </w:r>
    </w:p>
    <w:p w14:paraId="4C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</w:p>
    <w:p w14:paraId="4D000000">
      <w:pPr>
        <w:ind/>
        <w:jc w:val="center"/>
      </w:pPr>
      <w:r>
        <w:drawing>
          <wp:inline>
            <wp:extent cx="4716004" cy="3524036"/>
            <wp:effectExtent b="0" l="0" r="0" t="0"/>
            <wp:docPr hidden="false" id="21" name="Picture 21"/>
            <a:graphic>
              <a:graphicData uri="http://schemas.openxmlformats.org/drawingml/2006/picture">
                <pic:pic>
                  <pic:nvPicPr>
                    <pic:cNvPr hidden="false" id="22" name="Picture 22"/>
                    <pic:cNvPicPr preferRelativeResize="true"/>
                  </pic:nvPicPr>
                  <pic:blipFill>
                    <a:blip r:embed="rId12"/>
                    <a:srcRect b="0" l="0" r="0" t="0"/>
                    <a:stretch/>
                  </pic:blipFill>
                  <pic:spPr>
                    <a:xfrm flipH="false" flipV="false" rot="0">
                      <a:ext cx="4716004" cy="352403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E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</w:p>
    <w:p w14:paraId="4F000000">
      <w:pPr>
        <w:ind/>
        <w:jc w:val="center"/>
      </w:pPr>
      <w:r>
        <w:drawing>
          <wp:inline>
            <wp:extent cx="6109045" cy="3433564"/>
            <wp:effectExtent b="0" l="0" r="0" t="0"/>
            <wp:docPr hidden="false" id="23" name="Picture 23"/>
            <a:graphic>
              <a:graphicData uri="http://schemas.openxmlformats.org/drawingml/2006/picture">
                <pic:pic>
                  <pic:nvPicPr>
                    <pic:cNvPr hidden="false" id="24" name="Picture 24"/>
                    <pic:cNvPicPr preferRelativeResize="true"/>
                  </pic:nvPicPr>
                  <pic:blipFill>
                    <a:blip r:embed="rId13"/>
                    <a:srcRect b="0" l="0" r="0" t="0"/>
                    <a:stretch/>
                  </pic:blipFill>
                  <pic:spPr>
                    <a:xfrm flipH="false" flipV="false" rot="0">
                      <a:ext cx="6109045" cy="343356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0000000">
      <w:pPr>
        <w:ind/>
        <w:jc w:val="center"/>
      </w:pPr>
    </w:p>
    <w:p w14:paraId="51000000">
      <w:pPr>
        <w:ind/>
        <w:jc w:val="center"/>
      </w:pPr>
      <w:r>
        <w:rPr>
          <w:sz w:val="28"/>
        </w:rPr>
        <w:drawing>
          <wp:inline>
            <wp:extent cx="5454869" cy="3221294"/>
            <wp:effectExtent b="0" l="0" r="0" t="0"/>
            <wp:docPr hidden="false" id="25" name="Picture 25"/>
            <a:graphic>
              <a:graphicData uri="http://schemas.openxmlformats.org/drawingml/2006/picture">
                <pic:pic>
                  <pic:nvPicPr>
                    <pic:cNvPr hidden="false" id="26" name="Picture 26"/>
                    <pic:cNvPicPr preferRelativeResize="true"/>
                  </pic:nvPicPr>
                  <pic:blipFill>
                    <a:blip r:embed="rId14"/>
                    <a:stretch/>
                  </pic:blipFill>
                  <pic:spPr>
                    <a:xfrm flipH="false" flipV="false" rot="0">
                      <a:ext cx="5454869" cy="322129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2000000">
      <w:pPr>
        <w:ind/>
        <w:jc w:val="both"/>
        <w:rPr>
          <w:sz w:val="28"/>
        </w:rPr>
      </w:pPr>
    </w:p>
    <w:p w14:paraId="53000000">
      <w:pPr>
        <w:ind w:firstLine="709" w:left="0"/>
        <w:jc w:val="both"/>
        <w:rPr>
          <w:sz w:val="28"/>
        </w:rPr>
      </w:pPr>
      <w:r>
        <w:rPr>
          <w:sz w:val="28"/>
        </w:rPr>
        <w:t xml:space="preserve">Спустя 2 года после трагедии 27.07.2016 </w:t>
      </w:r>
      <w:r>
        <w:rPr>
          <w:sz w:val="28"/>
        </w:rPr>
        <w:t xml:space="preserve">в сети было опубликовано интервью с матерью Кристины Жук. Вот что она пишет о тех событиях: «Я ее спросила: "Кристина, а вы где? </w:t>
      </w:r>
      <w:r>
        <w:rPr>
          <w:sz w:val="28"/>
        </w:rPr>
        <w:t>–</w:t>
      </w:r>
      <w:r>
        <w:rPr>
          <w:sz w:val="28"/>
        </w:rPr>
        <w:t xml:space="preserve"> В сквере, </w:t>
      </w:r>
      <w:r>
        <w:rPr>
          <w:sz w:val="28"/>
        </w:rPr>
        <w:t>–</w:t>
      </w:r>
      <w:r>
        <w:rPr>
          <w:sz w:val="28"/>
        </w:rPr>
        <w:t xml:space="preserve"> ответила она. </w:t>
      </w:r>
      <w:r>
        <w:rPr>
          <w:sz w:val="28"/>
        </w:rPr>
        <w:t>–</w:t>
      </w:r>
      <w:r>
        <w:rPr>
          <w:sz w:val="28"/>
        </w:rPr>
        <w:t xml:space="preserve"> Оставайтесь на месте </w:t>
      </w:r>
      <w:r>
        <w:rPr>
          <w:sz w:val="28"/>
        </w:rPr>
        <w:t>–</w:t>
      </w:r>
      <w:r>
        <w:rPr>
          <w:sz w:val="28"/>
        </w:rPr>
        <w:t xml:space="preserve"> говорю, и как только произнесла эти слова сквер начали бомбить "Градом". Это был первый обстрел города с этих установок. Взрыв за взрывом, огонь, дым и все. У меня мир перед глазами поплыл. Я выбежала из квартиры на улицу с криками "Кира! Кристина! Кира! Кристина!". Пока добежала, в сквере уже было тихо. Детей своих не нашла. Падая через воронки от снарядов, </w:t>
      </w:r>
      <w:r>
        <w:rPr>
          <w:sz w:val="28"/>
        </w:rPr>
        <w:t>я разбирала траву руками, искала игрушки, но, не обнаружив их, подумала, что все в порядке. У меня была единственная мысль, что они в бомбоубежище»</w:t>
      </w:r>
      <w:r>
        <w:rPr>
          <w:rStyle w:val="Style_8_ch"/>
          <w:sz w:val="28"/>
        </w:rPr>
        <w:footnoteReference w:id="12"/>
      </w:r>
      <w:r>
        <w:rPr>
          <w:sz w:val="28"/>
        </w:rPr>
        <w:t>.</w:t>
      </w:r>
    </w:p>
    <w:p w14:paraId="54000000">
      <w:pPr>
        <w:ind w:firstLine="709" w:left="0"/>
        <w:jc w:val="both"/>
        <w:rPr>
          <w:sz w:val="28"/>
        </w:rPr>
      </w:pPr>
    </w:p>
    <w:p w14:paraId="55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>
        <w:rPr>
          <w:rFonts w:ascii="Times New Roman" w:hAnsi="Times New Roman"/>
          <w:sz w:val="28"/>
        </w:rPr>
        <w:t>фотографии погибших и раненых детей</w:t>
      </w:r>
      <w:r>
        <w:rPr>
          <w:rStyle w:val="Style_8_ch"/>
          <w:rFonts w:ascii="Times New Roman" w:hAnsi="Times New Roman"/>
          <w:sz w:val="28"/>
        </w:rPr>
        <w:footnoteReference w:id="13"/>
      </w:r>
      <w:r>
        <w:rPr>
          <w:rFonts w:ascii="Times New Roman" w:hAnsi="Times New Roman"/>
          <w:sz w:val="28"/>
          <w:vertAlign w:val="superscript"/>
        </w:rPr>
        <w:t>,</w:t>
      </w:r>
      <w:r>
        <w:rPr>
          <w:rStyle w:val="Style_8_ch"/>
          <w:rFonts w:ascii="Times New Roman" w:hAnsi="Times New Roman"/>
          <w:sz w:val="28"/>
        </w:rPr>
        <w:footnoteReference w:id="14"/>
      </w:r>
      <w:r>
        <w:rPr>
          <w:rFonts w:ascii="Times New Roman" w:hAnsi="Times New Roman"/>
          <w:sz w:val="28"/>
          <w:vertAlign w:val="superscript"/>
        </w:rPr>
        <w:t>,</w:t>
      </w:r>
      <w:r>
        <w:rPr>
          <w:rStyle w:val="Style_8_ch"/>
          <w:rFonts w:ascii="Times New Roman" w:hAnsi="Times New Roman"/>
          <w:sz w:val="28"/>
        </w:rPr>
        <w:footnoteReference w:id="15"/>
      </w:r>
      <w:r>
        <w:rPr>
          <w:rFonts w:ascii="Times New Roman" w:hAnsi="Times New Roman"/>
          <w:sz w:val="28"/>
          <w:vertAlign w:val="superscript"/>
        </w:rPr>
        <w:t>,</w:t>
      </w:r>
      <w:r>
        <w:rPr>
          <w:rStyle w:val="Style_8_ch"/>
          <w:rFonts w:ascii="Times New Roman" w:hAnsi="Times New Roman"/>
          <w:sz w:val="28"/>
        </w:rPr>
        <w:footnoteReference w:id="16"/>
      </w:r>
      <w:r>
        <w:rPr>
          <w:rFonts w:ascii="Times New Roman" w:hAnsi="Times New Roman"/>
          <w:sz w:val="28"/>
          <w:vertAlign w:val="superscript"/>
        </w:rPr>
        <w:t>,</w:t>
      </w:r>
      <w:r>
        <w:rPr>
          <w:rStyle w:val="Style_8_ch"/>
          <w:rFonts w:ascii="Times New Roman" w:hAnsi="Times New Roman"/>
          <w:sz w:val="28"/>
        </w:rPr>
        <w:footnoteReference w:id="17"/>
      </w:r>
      <w:r>
        <w:rPr>
          <w:rFonts w:ascii="Times New Roman" w:hAnsi="Times New Roman"/>
          <w:sz w:val="28"/>
        </w:rPr>
        <w:t>:</w:t>
      </w:r>
    </w:p>
    <w:p w14:paraId="56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4414345" cy="2788393"/>
            <wp:effectExtent b="0" l="0" r="0" t="0"/>
            <wp:docPr hidden="false" id="27" name="Picture 27"/>
            <a:graphic>
              <a:graphicData uri="http://schemas.openxmlformats.org/drawingml/2006/picture">
                <pic:pic>
                  <pic:nvPicPr>
                    <pic:cNvPr hidden="false" id="28" name="Picture 28"/>
                    <pic:cNvPicPr preferRelativeResize="true"/>
                  </pic:nvPicPr>
                  <pic:blipFill>
                    <a:blip r:embed="rId15"/>
                    <a:stretch/>
                  </pic:blipFill>
                  <pic:spPr>
                    <a:xfrm flipH="false" flipV="false" rot="0">
                      <a:ext cx="4414345" cy="278839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7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4928328" cy="3101298"/>
            <wp:effectExtent b="0" l="0" r="0" t="0"/>
            <wp:docPr hidden="false" id="29" name="Picture 29"/>
            <a:graphic>
              <a:graphicData uri="http://schemas.openxmlformats.org/drawingml/2006/picture">
                <pic:pic>
                  <pic:nvPicPr>
                    <pic:cNvPr hidden="false" id="30" name="Picture 30"/>
                    <pic:cNvPicPr preferRelativeResize="true"/>
                  </pic:nvPicPr>
                  <pic:blipFill>
                    <a:blip r:embed="rId16"/>
                    <a:stretch/>
                  </pic:blipFill>
                  <pic:spPr>
                    <a:xfrm flipH="false" flipV="false" rot="0">
                      <a:ext cx="4928328" cy="310129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8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4487917" cy="2838125"/>
            <wp:effectExtent b="0" l="0" r="0" t="0"/>
            <wp:docPr hidden="false" id="31" name="Picture 31"/>
            <a:graphic>
              <a:graphicData uri="http://schemas.openxmlformats.org/drawingml/2006/picture">
                <pic:pic>
                  <pic:nvPicPr>
                    <pic:cNvPr hidden="false" id="32" name="Picture 32"/>
                    <pic:cNvPicPr preferRelativeResize="true"/>
                  </pic:nvPicPr>
                  <pic:blipFill>
                    <a:blip r:embed="rId17"/>
                    <a:stretch/>
                  </pic:blipFill>
                  <pic:spPr>
                    <a:xfrm flipH="false" flipV="false" rot="0">
                      <a:ext cx="4487917" cy="283812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9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4750303" cy="2659045"/>
            <wp:effectExtent b="0" l="0" r="0" t="0"/>
            <wp:docPr hidden="false" id="33" name="Picture 33"/>
            <a:graphic>
              <a:graphicData uri="http://schemas.openxmlformats.org/drawingml/2006/picture">
                <pic:pic>
                  <pic:nvPicPr>
                    <pic:cNvPr hidden="false" id="34" name="Picture 34"/>
                    <pic:cNvPicPr preferRelativeResize="true"/>
                  </pic:nvPicPr>
                  <pic:blipFill>
                    <a:blip r:embed="rId18"/>
                    <a:stretch/>
                  </pic:blipFill>
                  <pic:spPr>
                    <a:xfrm flipH="false" flipV="false" rot="0">
                      <a:ext cx="4750303" cy="26590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A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>
        <w:rPr>
          <w:rFonts w:ascii="Times New Roman" w:hAnsi="Times New Roman"/>
          <w:sz w:val="28"/>
        </w:rPr>
        <w:t>Мемориал памяти погибших в Донбассе детей</w:t>
      </w:r>
    </w:p>
    <w:p w14:paraId="5B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4771697" cy="2861137"/>
            <wp:effectExtent b="0" l="0" r="0" t="0"/>
            <wp:docPr hidden="false" id="35" name="Picture 35"/>
            <a:graphic>
              <a:graphicData uri="http://schemas.openxmlformats.org/drawingml/2006/picture">
                <pic:pic>
                  <pic:nvPicPr>
                    <pic:cNvPr hidden="false" id="36" name="Picture 36"/>
                    <pic:cNvPicPr preferRelativeResize="true"/>
                  </pic:nvPicPr>
                  <pic:blipFill>
                    <a:blip r:embed="rId19"/>
                    <a:stretch/>
                  </pic:blipFill>
                  <pic:spPr>
                    <a:xfrm flipH="false" flipV="false" rot="0">
                      <a:ext cx="4771697" cy="2861137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C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z w:val="28"/>
        </w:rPr>
        <w:t xml:space="preserve"> сентябре 2014 года в Мариуполе Нацгвардия расстреляла двух подростков, приняв их за </w:t>
      </w:r>
      <w:r>
        <w:rPr>
          <w:rFonts w:ascii="Times New Roman" w:hAnsi="Times New Roman"/>
          <w:sz w:val="28"/>
        </w:rPr>
        <w:t>наводчиков</w:t>
      </w:r>
      <w:r>
        <w:rPr>
          <w:rStyle w:val="Style_8_ch"/>
          <w:rFonts w:ascii="Times New Roman" w:hAnsi="Times New Roman"/>
          <w:sz w:val="28"/>
        </w:rPr>
        <w:footnoteReference w:id="18"/>
      </w:r>
      <w:r>
        <w:rPr>
          <w:rFonts w:ascii="Times New Roman" w:hAnsi="Times New Roman"/>
          <w:sz w:val="28"/>
        </w:rPr>
        <w:t>.</w:t>
      </w:r>
    </w:p>
    <w:p w14:paraId="5D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</w:p>
    <w:p w14:paraId="5E000000">
      <w:bookmarkStart w:id="4" w:name="__RefHeading___4"/>
      <w:bookmarkEnd w:id="4"/>
      <w:pPr>
        <w:pStyle w:val="Style_7"/>
      </w:pPr>
      <w:r>
        <w:t xml:space="preserve">1.3. </w:t>
      </w:r>
      <w:r>
        <w:t>Рус</w:t>
      </w:r>
      <w:r>
        <w:t>с</w:t>
      </w:r>
      <w:r>
        <w:t>коязычных людей намеренно сожгли в</w:t>
      </w:r>
      <w:r>
        <w:t xml:space="preserve"> </w:t>
      </w:r>
      <w:r>
        <w:t>«</w:t>
      </w:r>
      <w:r>
        <w:t>Доме профсоюзов</w:t>
      </w:r>
      <w:r>
        <w:t>»</w:t>
      </w:r>
      <w:r>
        <w:t xml:space="preserve"> </w:t>
      </w:r>
      <w:r>
        <w:t>(</w:t>
      </w:r>
      <w:r>
        <w:t>Одесс</w:t>
      </w:r>
      <w:r>
        <w:t>а</w:t>
      </w:r>
      <w:r>
        <w:t xml:space="preserve"> 02.05.2014</w:t>
      </w:r>
      <w:r>
        <w:t>). Расследование зверства не проводится</w:t>
      </w:r>
    </w:p>
    <w:p w14:paraId="5F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t>02.05.2014 в Одессе</w:t>
      </w:r>
      <w:r>
        <w:rPr>
          <w:rFonts w:ascii="Times New Roman" w:hAnsi="Times New Roman"/>
          <w:sz w:val="28"/>
        </w:rPr>
        <w:t xml:space="preserve"> во время массовых митингов против новой власти </w:t>
      </w:r>
      <w:r>
        <w:rPr>
          <w:rFonts w:ascii="Times New Roman" w:hAnsi="Times New Roman"/>
          <w:sz w:val="28"/>
        </w:rPr>
        <w:t xml:space="preserve">радикалами из запрещенной в РФ экстремистской организации «Правый сектор» и так называемой самообороны Майдана </w:t>
      </w:r>
      <w:r>
        <w:rPr>
          <w:rFonts w:ascii="Times New Roman" w:hAnsi="Times New Roman"/>
          <w:sz w:val="28"/>
        </w:rPr>
        <w:t xml:space="preserve">был сожжен палаточный городок на Куликовом поле, а после того, как люди укрылись в </w:t>
      </w:r>
      <w:r>
        <w:rPr>
          <w:rFonts w:ascii="Times New Roman" w:hAnsi="Times New Roman"/>
          <w:b w:val="1"/>
          <w:sz w:val="28"/>
        </w:rPr>
        <w:t>Доме профсоюзов, был сожжен и он, десятки человек погибли</w:t>
      </w:r>
      <w:r>
        <w:rPr>
          <w:rStyle w:val="Style_8_ch"/>
          <w:rFonts w:ascii="Times New Roman" w:hAnsi="Times New Roman"/>
          <w:sz w:val="28"/>
        </w:rPr>
        <w:footnoteReference w:id="19"/>
      </w:r>
      <w:r>
        <w:rPr>
          <w:rFonts w:ascii="Times New Roman" w:hAnsi="Times New Roman"/>
          <w:sz w:val="28"/>
          <w:vertAlign w:val="superscript"/>
        </w:rPr>
        <w:t>,</w:t>
      </w:r>
      <w:r>
        <w:rPr>
          <w:rStyle w:val="Style_8_ch"/>
          <w:rFonts w:ascii="Times New Roman" w:hAnsi="Times New Roman"/>
          <w:sz w:val="28"/>
        </w:rPr>
        <w:footnoteReference w:id="20"/>
      </w:r>
      <w:r>
        <w:rPr>
          <w:rFonts w:ascii="Times New Roman" w:hAnsi="Times New Roman"/>
          <w:sz w:val="28"/>
        </w:rPr>
        <w:t>.</w:t>
      </w:r>
    </w:p>
    <w:p w14:paraId="60000000">
      <w:pPr>
        <w:ind/>
        <w:jc w:val="center"/>
      </w:pPr>
      <w:r>
        <w:drawing>
          <wp:inline>
            <wp:extent cx="5308472" cy="3527782"/>
            <wp:effectExtent b="0" l="0" r="0" t="0"/>
            <wp:docPr hidden="false" id="37" name="Picture 37"/>
            <a:graphic>
              <a:graphicData uri="http://schemas.openxmlformats.org/drawingml/2006/picture">
                <pic:pic>
                  <pic:nvPicPr>
                    <pic:cNvPr hidden="false" id="38" name="Picture 38"/>
                    <pic:cNvPicPr preferRelativeResize="true"/>
                  </pic:nvPicPr>
                  <pic:blipFill>
                    <a:blip r:embed="rId20"/>
                    <a:srcRect b="0" l="0" r="0" t="0"/>
                    <a:stretch/>
                  </pic:blipFill>
                  <pic:spPr>
                    <a:xfrm flipH="false" flipV="false" rot="0">
                      <a:ext cx="5308472" cy="3527782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61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</w:p>
    <w:p w14:paraId="62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</w:p>
    <w:p w14:paraId="63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4260508" cy="3160238"/>
            <wp:effectExtent b="0" l="0" r="0" t="0"/>
            <wp:docPr hidden="false" id="39" name="Picture 39"/>
            <a:graphic>
              <a:graphicData uri="http://schemas.openxmlformats.org/drawingml/2006/picture">
                <pic:pic>
                  <pic:nvPicPr>
                    <pic:cNvPr hidden="false" id="40" name="Picture 40"/>
                    <pic:cNvPicPr preferRelativeResize="true"/>
                  </pic:nvPicPr>
                  <pic:blipFill>
                    <a:blip r:embed="rId21"/>
                    <a:stretch/>
                  </pic:blipFill>
                  <pic:spPr>
                    <a:xfrm flipH="false" flipV="false" rot="0">
                      <a:ext cx="4260508" cy="316023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64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4692022" cy="4043083"/>
            <wp:effectExtent b="0" l="0" r="0" t="0"/>
            <wp:docPr hidden="false" id="41" name="Picture 41"/>
            <a:graphic>
              <a:graphicData uri="http://schemas.openxmlformats.org/drawingml/2006/picture">
                <pic:pic>
                  <pic:nvPicPr>
                    <pic:cNvPr hidden="false" id="42" name="Picture 42"/>
                    <pic:cNvPicPr preferRelativeResize="true"/>
                  </pic:nvPicPr>
                  <pic:blipFill>
                    <a:blip r:embed="rId22"/>
                    <a:stretch/>
                  </pic:blipFill>
                  <pic:spPr>
                    <a:xfrm flipH="false" flipV="false" rot="0">
                      <a:ext cx="4692022" cy="404308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65000000">
      <w:pPr>
        <w:pStyle w:val="Style_6"/>
        <w:spacing w:after="180"/>
        <w:ind/>
        <w:jc w:val="center"/>
      </w:pPr>
      <w:r>
        <w:rPr>
          <w:rFonts w:ascii="Times New Roman" w:hAnsi="Times New Roman"/>
          <w:sz w:val="28"/>
        </w:rPr>
        <w:drawing>
          <wp:inline>
            <wp:extent cx="4537910" cy="3530323"/>
            <wp:effectExtent b="0" l="0" r="0" t="0"/>
            <wp:docPr hidden="false" id="43" name="Picture 43"/>
            <a:graphic>
              <a:graphicData uri="http://schemas.openxmlformats.org/drawingml/2006/picture">
                <pic:pic>
                  <pic:nvPicPr>
                    <pic:cNvPr hidden="false" id="44" name="Picture 44"/>
                    <pic:cNvPicPr preferRelativeResize="true"/>
                  </pic:nvPicPr>
                  <pic:blipFill>
                    <a:blip r:embed="rId23"/>
                    <a:stretch/>
                  </pic:blipFill>
                  <pic:spPr>
                    <a:xfrm flipH="false" flipV="false" rot="0">
                      <a:ext cx="4537910" cy="35303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66000000">
      <w:pPr>
        <w:pStyle w:val="Style_6"/>
        <w:spacing w:after="180"/>
        <w:ind/>
        <w:jc w:val="center"/>
      </w:pPr>
    </w:p>
    <w:p w14:paraId="67000000">
      <w:bookmarkStart w:id="5" w:name="__RefHeading___5"/>
      <w:bookmarkEnd w:id="5"/>
      <w:pPr>
        <w:pStyle w:val="Style_7"/>
      </w:pPr>
      <w:r>
        <w:t>1.</w:t>
      </w:r>
      <w:r>
        <w:t>4</w:t>
      </w:r>
      <w:r>
        <w:t xml:space="preserve">. </w:t>
      </w:r>
      <w:r>
        <w:t>Украинские военные, добровольческие отряды</w:t>
      </w:r>
      <w:r>
        <w:t xml:space="preserve"> </w:t>
      </w:r>
      <w:r>
        <w:t>пытают, похищают и насилуют на территории ДНР и ЛНР</w:t>
      </w:r>
      <w:r>
        <w:rPr>
          <w:rStyle w:val="Style_8_ch"/>
        </w:rPr>
        <w:footnoteReference w:id="21"/>
      </w:r>
      <w:r>
        <w:rPr>
          <w:vertAlign w:val="superscript"/>
        </w:rPr>
        <w:t>,</w:t>
      </w:r>
      <w:r>
        <w:rPr>
          <w:rStyle w:val="Style_8_ch"/>
        </w:rPr>
        <w:footnoteReference w:id="22"/>
      </w:r>
      <w:r>
        <w:rPr>
          <w:vertAlign w:val="superscript"/>
        </w:rPr>
        <w:t>,</w:t>
      </w:r>
      <w:r>
        <w:rPr>
          <w:rStyle w:val="Style_8_ch"/>
        </w:rPr>
        <w:footnoteReference w:id="23"/>
      </w:r>
      <w:r>
        <w:rPr>
          <w:vertAlign w:val="superscript"/>
        </w:rPr>
        <w:t>,</w:t>
      </w:r>
      <w:r>
        <w:rPr>
          <w:rStyle w:val="Style_8_ch"/>
        </w:rPr>
        <w:footnoteReference w:id="24"/>
      </w:r>
      <w:r>
        <w:rPr>
          <w:vertAlign w:val="superscript"/>
        </w:rPr>
        <w:t>,</w:t>
      </w:r>
      <w:r>
        <w:rPr>
          <w:rStyle w:val="Style_8_ch"/>
        </w:rPr>
        <w:footnoteReference w:id="25"/>
      </w:r>
    </w:p>
    <w:p w14:paraId="68000000">
      <w:pPr>
        <w:pStyle w:val="Style_6"/>
        <w:spacing w:after="180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4419600" cy="2590800"/>
            <wp:effectExtent b="0" l="0" r="0" t="0"/>
            <wp:docPr hidden="false" id="45" name="Picture 45"/>
            <a:graphic>
              <a:graphicData uri="http://schemas.openxmlformats.org/drawingml/2006/picture">
                <pic:pic>
                  <pic:nvPicPr>
                    <pic:cNvPr hidden="false" id="46" name="Picture 46"/>
                    <pic:cNvPicPr preferRelativeResize="true"/>
                  </pic:nvPicPr>
                  <pic:blipFill>
                    <a:blip r:embed="rId24"/>
                    <a:stretch/>
                  </pic:blipFill>
                  <pic:spPr>
                    <a:xfrm flipH="false" flipV="false" rot="0">
                      <a:ext cx="4419600" cy="25908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69000000">
      <w:pPr>
        <w:pStyle w:val="Style_6"/>
        <w:spacing w:after="180"/>
        <w:ind w:firstLine="709" w:left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359842" cy="3530778"/>
            <wp:effectExtent b="0" l="0" r="0" t="0"/>
            <wp:docPr hidden="false" id="47" name="Picture 47"/>
            <a:graphic>
              <a:graphicData uri="http://schemas.openxmlformats.org/drawingml/2006/picture">
                <pic:pic>
                  <pic:nvPicPr>
                    <pic:cNvPr hidden="false" id="48" name="Picture 48"/>
                    <pic:cNvPicPr preferRelativeResize="true"/>
                  </pic:nvPicPr>
                  <pic:blipFill>
                    <a:blip r:embed="rId25"/>
                    <a:stretch/>
                  </pic:blipFill>
                  <pic:spPr>
                    <a:xfrm flipH="false" flipV="false" rot="0">
                      <a:ext cx="5359842" cy="353077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6A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</w:p>
    <w:p w14:paraId="6B000000">
      <w:bookmarkStart w:id="6" w:name="__RefHeading___6"/>
      <w:bookmarkEnd w:id="6"/>
      <w:pPr>
        <w:pStyle w:val="Style_7"/>
      </w:pPr>
      <w:r>
        <w:t>1.</w:t>
      </w:r>
      <w:r>
        <w:t>5</w:t>
      </w:r>
      <w:r>
        <w:t xml:space="preserve">. </w:t>
      </w:r>
      <w:r>
        <w:t xml:space="preserve">На Украине избивают за </w:t>
      </w:r>
      <w:r>
        <w:t>Р</w:t>
      </w:r>
      <w:r>
        <w:t>усский язык</w:t>
      </w:r>
    </w:p>
    <w:p w14:paraId="6C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уличные музыканты во Львове исполняли песни на русском, были избиты</w:t>
      </w:r>
      <w:r>
        <w:rPr>
          <w:rStyle w:val="Style_8_ch"/>
          <w:rFonts w:ascii="Times New Roman" w:hAnsi="Times New Roman"/>
          <w:sz w:val="28"/>
        </w:rPr>
        <w:footnoteReference w:id="26"/>
      </w:r>
      <w:r>
        <w:rPr>
          <w:rStyle w:val="Style_8_ch"/>
          <w:rFonts w:ascii="Times New Roman" w:hAnsi="Times New Roman"/>
          <w:sz w:val="28"/>
        </w:rPr>
        <w:footnoteReference w:id="27"/>
      </w:r>
    </w:p>
    <w:p w14:paraId="6D000000">
      <w:pPr>
        <w:pStyle w:val="Style_6"/>
        <w:spacing w:after="180"/>
        <w:ind w:firstLine="709" w:left="0"/>
        <w:jc w:val="both"/>
        <w:rPr>
          <w:rFonts w:ascii="Times New Roman" w:hAnsi="Times New Roman"/>
          <w:color w:themeColor="text1" w:val="000000"/>
          <w:sz w:val="28"/>
        </w:rPr>
      </w:pPr>
      <w:r>
        <w:rPr>
          <w:rFonts w:ascii="Times New Roman" w:hAnsi="Times New Roman"/>
          <w:color w:themeColor="text1" w:val="000000"/>
          <w:sz w:val="28"/>
        </w:rPr>
        <w:t>- в Киеве и Запорожье женщины были избиты за разговор на русском</w:t>
      </w:r>
      <w:r>
        <w:rPr>
          <w:rStyle w:val="Style_8_ch"/>
          <w:rFonts w:ascii="Times New Roman" w:hAnsi="Times New Roman"/>
          <w:color w:themeColor="text1" w:val="000000"/>
          <w:sz w:val="28"/>
        </w:rPr>
        <w:footnoteReference w:id="28"/>
      </w:r>
      <w:r>
        <w:rPr>
          <w:rStyle w:val="Style_8_ch"/>
          <w:rFonts w:ascii="Times New Roman" w:hAnsi="Times New Roman"/>
          <w:color w:themeColor="text1" w:val="000000"/>
          <w:sz w:val="28"/>
        </w:rPr>
        <w:footnoteReference w:id="29"/>
      </w:r>
    </w:p>
    <w:p w14:paraId="6E000000">
      <w:pPr>
        <w:pStyle w:val="Style_6"/>
        <w:spacing w:after="180"/>
        <w:ind w:firstLine="709" w:left="0"/>
        <w:jc w:val="both"/>
        <w:rPr>
          <w:rFonts w:ascii="Times New Roman" w:hAnsi="Times New Roman"/>
          <w:color w:themeColor="text1" w:val="000000"/>
          <w:sz w:val="28"/>
        </w:rPr>
      </w:pPr>
      <w:r>
        <w:rPr>
          <w:rFonts w:ascii="Times New Roman" w:hAnsi="Times New Roman"/>
          <w:color w:themeColor="text1" w:val="000000"/>
          <w:sz w:val="28"/>
        </w:rPr>
        <w:t>- в селе Буймер под Сумами был избит инвалид-переселенца из Донбасса, поскольку он говорил на русском языке</w:t>
      </w:r>
      <w:r>
        <w:rPr>
          <w:rFonts w:ascii="Times New Roman" w:hAnsi="Times New Roman"/>
          <w:color w:themeColor="text1" w:val="000000"/>
          <w:sz w:val="28"/>
        </w:rPr>
        <w:t xml:space="preserve"> (июль 2018 года)</w:t>
      </w:r>
      <w:r>
        <w:rPr>
          <w:rStyle w:val="Style_8_ch"/>
          <w:rFonts w:ascii="Times New Roman" w:hAnsi="Times New Roman"/>
          <w:color w:themeColor="text1" w:val="000000"/>
          <w:sz w:val="28"/>
        </w:rPr>
        <w:footnoteReference w:id="30"/>
      </w:r>
    </w:p>
    <w:p w14:paraId="6F000000">
      <w:pPr>
        <w:pStyle w:val="Style_6"/>
        <w:spacing w:after="180"/>
        <w:ind w:firstLine="709" w:left="0"/>
        <w:jc w:val="both"/>
        <w:rPr>
          <w:rFonts w:ascii="Times New Roman" w:hAnsi="Times New Roman"/>
          <w:color w:themeColor="text1" w:val="000000"/>
          <w:sz w:val="28"/>
        </w:rPr>
      </w:pPr>
      <w:r>
        <w:rPr>
          <w:rFonts w:ascii="Times New Roman" w:hAnsi="Times New Roman"/>
          <w:color w:themeColor="text1" w:val="000000"/>
          <w:sz w:val="28"/>
        </w:rPr>
        <w:t xml:space="preserve">- </w:t>
      </w:r>
      <w:r>
        <w:rPr>
          <w:rFonts w:ascii="Times New Roman" w:hAnsi="Times New Roman"/>
          <w:color w:themeColor="text1" w:val="000000"/>
          <w:sz w:val="28"/>
        </w:rPr>
        <w:t>в</w:t>
      </w:r>
      <w:r>
        <w:rPr>
          <w:rFonts w:ascii="Times New Roman" w:hAnsi="Times New Roman"/>
          <w:color w:themeColor="text1" w:val="000000"/>
          <w:sz w:val="28"/>
        </w:rPr>
        <w:t xml:space="preserve"> городе Каменском (бывший Днепродзержинск) Днепропетровской области водитель такси был избит и получил огнестрельное ранение в ногу за то, что говорил по-русски</w:t>
      </w:r>
      <w:r>
        <w:rPr>
          <w:rFonts w:ascii="Times New Roman" w:hAnsi="Times New Roman"/>
          <w:color w:themeColor="text1" w:val="000000"/>
          <w:sz w:val="28"/>
        </w:rPr>
        <w:t xml:space="preserve"> (май 2017 года)</w:t>
      </w:r>
      <w:r>
        <w:rPr>
          <w:rStyle w:val="Style_8_ch"/>
          <w:rFonts w:ascii="Times New Roman" w:hAnsi="Times New Roman"/>
          <w:color w:themeColor="text1" w:val="000000"/>
          <w:sz w:val="28"/>
        </w:rPr>
        <w:footnoteReference w:id="31"/>
      </w:r>
    </w:p>
    <w:p w14:paraId="70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</w:p>
    <w:p w14:paraId="71000000">
      <w:bookmarkStart w:id="7" w:name="__RefHeading___7"/>
      <w:bookmarkEnd w:id="7"/>
      <w:pPr>
        <w:pStyle w:val="Style_7"/>
      </w:pPr>
      <w:r>
        <w:t>1.</w:t>
      </w:r>
      <w:r>
        <w:t>6</w:t>
      </w:r>
      <w:r>
        <w:t xml:space="preserve">. </w:t>
      </w:r>
      <w:r>
        <w:t>Увольняют за</w:t>
      </w:r>
      <w:r>
        <w:t xml:space="preserve"> </w:t>
      </w:r>
      <w:r>
        <w:t>Р</w:t>
      </w:r>
      <w:r>
        <w:t>усск</w:t>
      </w:r>
      <w:r>
        <w:t>ий</w:t>
      </w:r>
      <w:r>
        <w:t xml:space="preserve"> язык</w:t>
      </w:r>
      <w:r>
        <w:t>, отказывают в работе</w:t>
      </w:r>
      <w:r>
        <w:rPr>
          <w:rStyle w:val="Style_8_ch"/>
        </w:rPr>
        <w:footnoteReference w:id="32"/>
      </w:r>
      <w:r>
        <w:rPr>
          <w:vertAlign w:val="superscript"/>
        </w:rPr>
        <w:t>,</w:t>
      </w:r>
      <w:r>
        <w:rPr>
          <w:rStyle w:val="Style_8_ch"/>
        </w:rPr>
        <w:footnoteReference w:id="33"/>
      </w:r>
    </w:p>
    <w:p w14:paraId="72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Солист группы «Вопли Видоплясова» Олег Скрипка </w:t>
      </w:r>
      <w:r>
        <w:rPr>
          <w:rFonts w:ascii="Times New Roman" w:hAnsi="Times New Roman"/>
          <w:sz w:val="28"/>
        </w:rPr>
        <w:t xml:space="preserve">в интервью в апреле 2017 года </w:t>
      </w:r>
      <w:r>
        <w:rPr>
          <w:rFonts w:ascii="Times New Roman" w:hAnsi="Times New Roman"/>
          <w:sz w:val="28"/>
        </w:rPr>
        <w:t xml:space="preserve">заявил, что </w:t>
      </w:r>
      <w:r>
        <w:rPr>
          <w:rFonts w:ascii="Times New Roman" w:hAnsi="Times New Roman"/>
          <w:sz w:val="28"/>
        </w:rPr>
        <w:t>набира</w:t>
      </w:r>
      <w:r>
        <w:rPr>
          <w:rFonts w:ascii="Times New Roman" w:hAnsi="Times New Roman"/>
          <w:sz w:val="28"/>
        </w:rPr>
        <w:t>ет</w:t>
      </w:r>
      <w:r>
        <w:rPr>
          <w:rFonts w:ascii="Times New Roman" w:hAnsi="Times New Roman"/>
          <w:sz w:val="28"/>
        </w:rPr>
        <w:t xml:space="preserve"> на работу в свою команду </w:t>
      </w:r>
      <w:r>
        <w:rPr>
          <w:rFonts w:ascii="Times New Roman" w:hAnsi="Times New Roman"/>
          <w:sz w:val="28"/>
        </w:rPr>
        <w:t xml:space="preserve">только </w:t>
      </w:r>
      <w:r>
        <w:rPr>
          <w:rFonts w:ascii="Times New Roman" w:hAnsi="Times New Roman"/>
          <w:sz w:val="28"/>
        </w:rPr>
        <w:t>украиноязычных сотрудников. Он заметил, что</w:t>
      </w:r>
      <w:r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z w:val="28"/>
        </w:rPr>
        <w:t> если люди не владеют украинским, «они имеют полное право искать работу в других краях».</w:t>
      </w:r>
    </w:p>
    <w:p w14:paraId="73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Скрипка также отметил: «Люди, которые не могут выучить украинский, имеют низкий IQ, таким ставят диагноз «дебилизм». Надо их отделить, потому что они социально опасны, надо создать гетто для них. И будем помогать им, как помогают людям с проблемами, на волонтерских началах будем петь им «Владимирский централ»</w:t>
      </w:r>
      <w:r>
        <w:rPr>
          <w:rStyle w:val="Style_8_ch"/>
          <w:rFonts w:ascii="Times New Roman" w:hAnsi="Times New Roman"/>
          <w:sz w:val="28"/>
        </w:rPr>
        <w:footnoteReference w:id="34"/>
      </w:r>
      <w:r>
        <w:rPr>
          <w:rFonts w:ascii="Times New Roman" w:hAnsi="Times New Roman"/>
          <w:sz w:val="28"/>
        </w:rPr>
        <w:t>.</w:t>
      </w:r>
    </w:p>
    <w:p w14:paraId="74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</w:p>
    <w:p w14:paraId="75000000">
      <w:bookmarkStart w:id="8" w:name="__RefHeading___8"/>
      <w:bookmarkEnd w:id="8"/>
      <w:pPr>
        <w:pStyle w:val="Style_7"/>
      </w:pPr>
      <w:r>
        <w:t>1.</w:t>
      </w:r>
      <w:r>
        <w:t>7</w:t>
      </w:r>
      <w:r>
        <w:t xml:space="preserve">. </w:t>
      </w:r>
      <w:r>
        <w:t>Власть Украины узаконивает гонения</w:t>
      </w:r>
      <w:r>
        <w:t xml:space="preserve"> </w:t>
      </w:r>
    </w:p>
    <w:p w14:paraId="76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16 июля 2019 года на Украине вступил в силу закон «Об обеспечении функционирования украинского языка как государственного», в соответствии с которым, сфера обслуживания должна перейти исключительно на украинский язык, обслуживать клиента на другом языке можно будет только по его просьбе.</w:t>
      </w:r>
      <w:r>
        <w:rPr>
          <w:rStyle w:val="Style_8_ch"/>
          <w:rFonts w:ascii="Times New Roman" w:hAnsi="Times New Roman"/>
          <w:sz w:val="28"/>
        </w:rPr>
        <w:footnoteReference w:id="35"/>
      </w:r>
      <w:r>
        <w:rPr>
          <w:rFonts w:ascii="Times New Roman" w:hAnsi="Times New Roman"/>
          <w:sz w:val="28"/>
          <w:vertAlign w:val="superscript"/>
        </w:rPr>
        <w:t>,</w:t>
      </w:r>
      <w:r>
        <w:rPr>
          <w:rStyle w:val="Style_8_ch"/>
          <w:rFonts w:ascii="Times New Roman" w:hAnsi="Times New Roman"/>
          <w:sz w:val="28"/>
        </w:rPr>
        <w:footnoteReference w:id="36"/>
      </w:r>
    </w:p>
    <w:p w14:paraId="77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  <w:vertAlign w:val="superscript"/>
        </w:rPr>
      </w:pPr>
      <w:r>
        <w:rPr>
          <w:rFonts w:ascii="Times New Roman" w:hAnsi="Times New Roman"/>
          <w:sz w:val="28"/>
        </w:rPr>
        <w:t>В 2020 году ликвидированы русскоязычные школы (в марте 2020 году Владимир Зеленский подписал закон «О полном общем среднем образовании», который ликвидировал в стране русскоязычные школы с сентября 2020</w:t>
      </w:r>
      <w:r>
        <w:rPr>
          <w:rFonts w:ascii="Times New Roman" w:hAnsi="Times New Roman"/>
          <w:sz w:val="28"/>
        </w:rPr>
        <w:t xml:space="preserve"> года</w:t>
      </w:r>
      <w:r>
        <w:rPr>
          <w:rFonts w:ascii="Times New Roman" w:hAnsi="Times New Roman"/>
          <w:sz w:val="28"/>
        </w:rPr>
        <w:t>).</w:t>
      </w:r>
      <w:r>
        <w:rPr>
          <w:rStyle w:val="Style_8_ch"/>
          <w:rFonts w:ascii="Times New Roman" w:hAnsi="Times New Roman"/>
          <w:sz w:val="28"/>
        </w:rPr>
        <w:footnoteReference w:id="37"/>
      </w:r>
      <w:r>
        <w:rPr>
          <w:rFonts w:ascii="Times New Roman" w:hAnsi="Times New Roman"/>
          <w:sz w:val="28"/>
          <w:vertAlign w:val="superscript"/>
        </w:rPr>
        <w:t>,</w:t>
      </w:r>
      <w:r>
        <w:rPr>
          <w:rStyle w:val="Style_8_ch"/>
          <w:rFonts w:ascii="Times New Roman" w:hAnsi="Times New Roman"/>
          <w:sz w:val="28"/>
        </w:rPr>
        <w:footnoteReference w:id="38"/>
      </w:r>
    </w:p>
    <w:p w14:paraId="78000000">
      <w:pPr>
        <w:spacing w:after="180"/>
        <w:ind w:firstLine="567" w:left="0"/>
        <w:jc w:val="both"/>
        <w:rPr>
          <w:sz w:val="28"/>
        </w:rPr>
      </w:pPr>
      <w:r>
        <w:rPr>
          <w:sz w:val="28"/>
        </w:rPr>
        <w:t>24.05.2017 Депутат Верховной рады Украины от Радикальной партии Игорь Мосийчук в дискуссии о языковой политике на телеканале ZIK предложил ориентироваться на действия нацистской Германии</w:t>
      </w:r>
      <w:r>
        <w:rPr>
          <w:rStyle w:val="Style_8_ch"/>
          <w:sz w:val="28"/>
        </w:rPr>
        <w:footnoteReference w:id="39"/>
      </w:r>
      <w:r>
        <w:rPr>
          <w:sz w:val="28"/>
        </w:rPr>
        <w:t>.</w:t>
      </w:r>
    </w:p>
    <w:p w14:paraId="79000000">
      <w:pPr>
        <w:spacing w:after="180"/>
        <w:ind w:firstLine="567" w:left="0"/>
        <w:jc w:val="both"/>
        <w:rPr>
          <w:sz w:val="28"/>
        </w:rPr>
      </w:pPr>
      <w:r>
        <w:rPr>
          <w:sz w:val="28"/>
        </w:rPr>
        <w:t>24.04.2018 Секретарь украинского Совета национальной безопасности и обороны Александр Турчинов опубликовал на своем сайте эссе о том, как классики русской литературы помогают «раскрыть суть русской души», что русским необходима тоталитарная форма государственности, а война стала для русских формой самореализации</w:t>
      </w:r>
      <w:r>
        <w:rPr>
          <w:rStyle w:val="Style_8_ch"/>
          <w:sz w:val="28"/>
        </w:rPr>
        <w:footnoteReference w:id="40"/>
      </w:r>
      <w:r>
        <w:rPr>
          <w:sz w:val="28"/>
        </w:rPr>
        <w:t>.</w:t>
      </w:r>
    </w:p>
    <w:p w14:paraId="7A000000">
      <w:pPr>
        <w:spacing w:after="180"/>
        <w:ind w:firstLine="567" w:left="0"/>
        <w:jc w:val="both"/>
        <w:rPr>
          <w:sz w:val="28"/>
        </w:rPr>
      </w:pPr>
      <w:r>
        <w:rPr>
          <w:sz w:val="28"/>
        </w:rPr>
        <w:t>14.06.2020 Министерство культуры Украины определилось с кандидатурой нового языкового омбудсмена, предложив на эту должность крайне одиозного львовского активиста Святослава Литинского, который «Называл русских «свинособаками»»</w:t>
      </w:r>
      <w:r>
        <w:rPr>
          <w:rStyle w:val="Style_8_ch"/>
          <w:sz w:val="28"/>
        </w:rPr>
        <w:footnoteReference w:id="41"/>
      </w:r>
      <w:r>
        <w:rPr>
          <w:sz w:val="28"/>
        </w:rPr>
        <w:t>.</w:t>
      </w:r>
    </w:p>
    <w:p w14:paraId="7B000000">
      <w:pPr>
        <w:spacing w:after="180"/>
        <w:ind w:firstLine="567" w:left="0"/>
        <w:jc w:val="both"/>
        <w:rPr>
          <w:sz w:val="28"/>
        </w:rPr>
      </w:pPr>
      <w:r>
        <w:rPr>
          <w:sz w:val="28"/>
        </w:rPr>
        <w:t>23.06.2018</w:t>
      </w:r>
      <w:bookmarkStart w:id="9" w:name="_Hlk96694605"/>
      <w:r>
        <w:rPr>
          <w:sz w:val="28"/>
        </w:rPr>
        <w:t xml:space="preserve"> Ирина Фарион </w:t>
      </w:r>
      <w:bookmarkEnd w:id="9"/>
      <w:r>
        <w:rPr>
          <w:sz w:val="28"/>
        </w:rPr>
        <w:t>призвала «бить в челюсть ногой за русскую речь»</w:t>
      </w:r>
      <w:r>
        <w:rPr>
          <w:rStyle w:val="Style_8_ch"/>
          <w:sz w:val="28"/>
        </w:rPr>
        <w:footnoteReference w:id="42"/>
      </w:r>
      <w:r>
        <w:rPr>
          <w:sz w:val="28"/>
        </w:rPr>
        <w:t>.</w:t>
      </w:r>
    </w:p>
    <w:p w14:paraId="7C000000">
      <w:pPr>
        <w:spacing w:after="180"/>
        <w:ind w:firstLine="567" w:left="0"/>
        <w:jc w:val="both"/>
        <w:rPr>
          <w:sz w:val="28"/>
        </w:rPr>
      </w:pPr>
      <w:r>
        <w:rPr>
          <w:sz w:val="28"/>
        </w:rPr>
        <w:t>05.08.2020 Ирина Фарион заявила, что русскоязычные граждане Украины остались «за гранью исторической парадигмы страны». «Их историческая родина – Московия, я очень хочу, чтобы им там было комфортно. Упаковали манатки –  и туда уехали». «Они своим языком нас расстреливают»</w:t>
      </w:r>
      <w:r>
        <w:rPr>
          <w:rStyle w:val="Style_8_ch"/>
          <w:sz w:val="28"/>
        </w:rPr>
        <w:footnoteReference w:id="43"/>
      </w:r>
      <w:r>
        <w:rPr>
          <w:sz w:val="28"/>
        </w:rPr>
        <w:t>.</w:t>
      </w:r>
    </w:p>
    <w:p w14:paraId="7D000000">
      <w:pPr>
        <w:spacing w:after="180"/>
        <w:ind w:firstLine="567" w:left="0"/>
        <w:jc w:val="both"/>
        <w:rPr>
          <w:sz w:val="28"/>
        </w:rPr>
      </w:pPr>
      <w:r>
        <w:rPr>
          <w:sz w:val="28"/>
        </w:rPr>
        <w:t>30.10.2021 Ирина Фарион заявила, что писатель Николай Гоголь «сошел с ума» и умер из-за русского языка</w:t>
      </w:r>
      <w:r>
        <w:rPr>
          <w:rStyle w:val="Style_8_ch"/>
          <w:sz w:val="28"/>
        </w:rPr>
        <w:footnoteReference w:id="44"/>
      </w:r>
      <w:r>
        <w:rPr>
          <w:sz w:val="28"/>
        </w:rPr>
        <w:t>.</w:t>
      </w:r>
    </w:p>
    <w:p w14:paraId="7E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01.07.2021 </w:t>
      </w:r>
      <w:r>
        <w:rPr>
          <w:rFonts w:ascii="Times New Roman" w:hAnsi="Times New Roman"/>
          <w:sz w:val="28"/>
        </w:rPr>
        <w:t xml:space="preserve">Верховная </w:t>
      </w:r>
      <w:r>
        <w:rPr>
          <w:rFonts w:ascii="Times New Roman" w:hAnsi="Times New Roman"/>
          <w:sz w:val="28"/>
        </w:rPr>
        <w:t>Рада приняла закон "О коренных народах Украины", в коренные народы не вошли русские</w:t>
      </w:r>
      <w:r>
        <w:rPr>
          <w:rStyle w:val="Style_8_ch"/>
          <w:rFonts w:ascii="Times New Roman" w:hAnsi="Times New Roman"/>
          <w:sz w:val="28"/>
        </w:rPr>
        <w:footnoteReference w:id="45"/>
      </w:r>
      <w:r>
        <w:rPr>
          <w:rFonts w:ascii="Times New Roman" w:hAnsi="Times New Roman"/>
          <w:sz w:val="28"/>
          <w:vertAlign w:val="superscript"/>
        </w:rPr>
        <w:t>,</w:t>
      </w:r>
      <w:r>
        <w:rPr>
          <w:rStyle w:val="Style_8_ch"/>
          <w:rFonts w:ascii="Times New Roman" w:hAnsi="Times New Roman"/>
          <w:sz w:val="28"/>
        </w:rPr>
        <w:footnoteReference w:id="46"/>
      </w:r>
      <w:r>
        <w:rPr>
          <w:rFonts w:ascii="Times New Roman" w:hAnsi="Times New Roman"/>
          <w:sz w:val="28"/>
        </w:rPr>
        <w:t>.</w:t>
      </w:r>
    </w:p>
    <w:p w14:paraId="7F000000">
      <w:pPr>
        <w:pStyle w:val="Style_6"/>
        <w:spacing w:after="180"/>
        <w:ind w:firstLine="709" w:left="0"/>
        <w:jc w:val="both"/>
        <w:rPr>
          <w:rFonts w:ascii="Times New Roman" w:hAnsi="Times New Roman"/>
          <w:color w:themeColor="text1" w:val="000000"/>
          <w:sz w:val="28"/>
        </w:rPr>
      </w:pPr>
    </w:p>
    <w:p w14:paraId="80000000">
      <w:bookmarkStart w:id="10" w:name="__RefHeading___9"/>
      <w:bookmarkEnd w:id="10"/>
      <w:pPr>
        <w:pStyle w:val="Style_7"/>
      </w:pPr>
      <w:r>
        <w:t>1.</w:t>
      </w:r>
      <w:r>
        <w:t>8</w:t>
      </w:r>
      <w:r>
        <w:t xml:space="preserve">. </w:t>
      </w:r>
      <w:r>
        <w:t xml:space="preserve">Власть Украины </w:t>
      </w:r>
      <w:r>
        <w:t>считает</w:t>
      </w:r>
      <w:r>
        <w:t xml:space="preserve"> жителей ДНР и ЛНР </w:t>
      </w:r>
      <w:r>
        <w:t>«мразями»</w:t>
      </w:r>
    </w:p>
    <w:p w14:paraId="81000000">
      <w:pPr>
        <w:pStyle w:val="Style_6"/>
        <w:spacing w:after="180"/>
        <w:ind w:firstLine="709" w:left="0"/>
        <w:jc w:val="both"/>
        <w:rPr>
          <w:rFonts w:ascii="Times New Roman" w:hAnsi="Times New Roman"/>
          <w:color w:themeColor="text1" w:val="000000"/>
          <w:sz w:val="28"/>
        </w:rPr>
      </w:pPr>
      <w:r>
        <w:rPr>
          <w:rFonts w:ascii="Times New Roman" w:hAnsi="Times New Roman"/>
          <w:color w:themeColor="text1" w:val="000000"/>
          <w:sz w:val="28"/>
        </w:rPr>
        <w:t>В апреле 2019 года министр социальной политики Украины Андрея Ревы</w:t>
      </w:r>
      <w:r>
        <w:rPr>
          <w:rFonts w:ascii="Times New Roman" w:hAnsi="Times New Roman"/>
          <w:b w:val="1"/>
          <w:color w:themeColor="text1" w:val="000000"/>
          <w:sz w:val="28"/>
        </w:rPr>
        <w:t> </w:t>
      </w:r>
      <w:r>
        <w:rPr>
          <w:rFonts w:ascii="Times New Roman" w:hAnsi="Times New Roman"/>
          <w:color w:themeColor="text1" w:val="000000"/>
          <w:sz w:val="28"/>
        </w:rPr>
        <w:t xml:space="preserve">в интервью Би-би-си он так охарактеризовал жителей ЛНР и ДНР: «Все, кто был проукраинский, те выехали. А тот, кто хочет получать две пенсии </w:t>
      </w:r>
      <w:r>
        <w:rPr>
          <w:rFonts w:ascii="Times New Roman" w:hAnsi="Times New Roman"/>
          <w:color w:themeColor="text1" w:val="000000"/>
          <w:sz w:val="28"/>
        </w:rPr>
        <w:t>–</w:t>
      </w:r>
      <w:r>
        <w:rPr>
          <w:rFonts w:ascii="Times New Roman" w:hAnsi="Times New Roman"/>
          <w:color w:themeColor="text1" w:val="000000"/>
          <w:sz w:val="28"/>
        </w:rPr>
        <w:t xml:space="preserve"> там и тут, пусть потерпят. Мне их не жаль абсолютно. Мне жаль тех солдат и офицеров с семьями, которые убиты там </w:t>
      </w:r>
      <w:r>
        <w:rPr>
          <w:rFonts w:ascii="Times New Roman" w:hAnsi="Times New Roman"/>
          <w:color w:themeColor="text1" w:val="000000"/>
          <w:sz w:val="28"/>
          <w:u w:val="single"/>
        </w:rPr>
        <w:t>за этих мразей</w:t>
      </w:r>
      <w:r>
        <w:rPr>
          <w:rFonts w:ascii="Times New Roman" w:hAnsi="Times New Roman"/>
          <w:color w:themeColor="text1" w:val="000000"/>
          <w:sz w:val="28"/>
        </w:rPr>
        <w:t>».</w:t>
      </w:r>
    </w:p>
    <w:p w14:paraId="82000000">
      <w:pPr>
        <w:pStyle w:val="Style_6"/>
        <w:spacing w:after="180"/>
        <w:ind w:firstLine="709" w:left="0"/>
        <w:jc w:val="both"/>
        <w:rPr>
          <w:rFonts w:ascii="Times New Roman" w:hAnsi="Times New Roman"/>
          <w:color w:themeColor="text1" w:val="000000"/>
          <w:sz w:val="28"/>
        </w:rPr>
      </w:pPr>
      <w:r>
        <w:rPr>
          <w:rFonts w:ascii="Times New Roman" w:hAnsi="Times New Roman"/>
          <w:color w:themeColor="text1" w:val="000000"/>
          <w:sz w:val="28"/>
        </w:rPr>
        <w:t xml:space="preserve">В 2014 году будущий президент Украины Зеленский выступал перед украинскими военными, проводившими карательную операцию в Донбассе. Зеленский со сцены заявил: «Мужики, низкий вам поклон, что вы защищаете нас от всяких </w:t>
      </w:r>
      <w:r>
        <w:rPr>
          <w:rFonts w:ascii="Times New Roman" w:hAnsi="Times New Roman"/>
          <w:color w:themeColor="text1" w:val="000000"/>
          <w:sz w:val="28"/>
          <w:u w:val="single"/>
        </w:rPr>
        <w:t>мразей</w:t>
      </w:r>
      <w:r>
        <w:rPr>
          <w:rFonts w:ascii="Times New Roman" w:hAnsi="Times New Roman"/>
          <w:color w:themeColor="text1" w:val="000000"/>
          <w:sz w:val="28"/>
        </w:rPr>
        <w:t>!»</w:t>
      </w:r>
      <w:r>
        <w:rPr>
          <w:rStyle w:val="Style_8_ch"/>
          <w:rFonts w:ascii="Times New Roman" w:hAnsi="Times New Roman"/>
          <w:color w:themeColor="text1" w:val="000000"/>
          <w:sz w:val="28"/>
        </w:rPr>
        <w:footnoteReference w:id="47"/>
      </w:r>
      <w:r>
        <w:rPr>
          <w:rFonts w:ascii="Times New Roman" w:hAnsi="Times New Roman"/>
          <w:color w:themeColor="text1" w:val="000000"/>
          <w:sz w:val="28"/>
        </w:rPr>
        <w:t>.</w:t>
      </w:r>
    </w:p>
    <w:p w14:paraId="83000000">
      <w:pPr>
        <w:pStyle w:val="Style_6"/>
        <w:spacing w:after="180"/>
        <w:ind w:firstLine="709" w:left="0"/>
        <w:jc w:val="both"/>
        <w:rPr>
          <w:rStyle w:val="Style_9_ch"/>
          <w:rFonts w:ascii="Times New Roman" w:hAnsi="Times New Roman"/>
          <w:color w:themeColor="text1" w:val="000000"/>
          <w:sz w:val="28"/>
          <w:u w:val="none"/>
        </w:rPr>
      </w:pPr>
    </w:p>
    <w:p w14:paraId="84000000">
      <w:bookmarkStart w:id="11" w:name="__RefHeading___10"/>
      <w:bookmarkEnd w:id="11"/>
      <w:pPr>
        <w:pStyle w:val="Style_7"/>
      </w:pPr>
      <w:r>
        <w:t>1.</w:t>
      </w:r>
      <w:r>
        <w:t>9.</w:t>
      </w:r>
      <w:r>
        <w:t xml:space="preserve"> </w:t>
      </w:r>
      <w:r>
        <w:t>На</w:t>
      </w:r>
      <w:r>
        <w:t xml:space="preserve"> Украине</w:t>
      </w:r>
      <w:r>
        <w:t xml:space="preserve"> официально существуют фашистские организации</w:t>
      </w:r>
    </w:p>
    <w:p w14:paraId="8500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На Украине было создано значительное количество нацистских организаций. </w:t>
      </w:r>
    </w:p>
    <w:p w14:paraId="86000000">
      <w:pPr>
        <w:pStyle w:val="Style_10"/>
        <w:ind w:firstLine="709" w:left="0"/>
        <w:rPr>
          <w:rFonts w:ascii="Times New Roman" w:hAnsi="Times New Roman"/>
          <w:b w:val="1"/>
          <w:sz w:val="28"/>
        </w:rPr>
      </w:pPr>
    </w:p>
    <w:p w14:paraId="87000000">
      <w:pPr>
        <w:pStyle w:val="Style_10"/>
        <w:ind w:firstLine="709" w:left="0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«Тризуб им. Степана Бандеры»</w:t>
      </w:r>
    </w:p>
    <w:p w14:paraId="88000000">
      <w:pPr>
        <w:pStyle w:val="Style_10"/>
        <w:ind w:firstLine="709" w:left="0"/>
        <w:jc w:val="both"/>
        <w:rPr>
          <w:rFonts w:ascii="Times New Roman" w:hAnsi="Times New Roman"/>
          <w:color w:val="202122"/>
          <w:sz w:val="28"/>
          <w:highlight w:val="white"/>
        </w:rPr>
      </w:pPr>
      <w:r>
        <w:rPr>
          <w:rFonts w:ascii="Times New Roman" w:hAnsi="Times New Roman"/>
          <w:color w:val="202122"/>
          <w:sz w:val="28"/>
          <w:highlight w:val="white"/>
        </w:rPr>
        <w:t xml:space="preserve">В ноябре-декабре 2013 года «Тризуб» послужил костяком сформировавшегося во время </w:t>
      </w:r>
      <w:r>
        <w:rPr>
          <w:rFonts w:ascii="Times New Roman" w:hAnsi="Times New Roman"/>
          <w:sz w:val="28"/>
          <w:highlight w:val="white"/>
        </w:rPr>
        <w:t xml:space="preserve">Евромайдана </w:t>
      </w:r>
      <w:r>
        <w:rPr>
          <w:rFonts w:ascii="Times New Roman" w:hAnsi="Times New Roman"/>
          <w:color w:val="202122"/>
          <w:sz w:val="28"/>
          <w:highlight w:val="white"/>
        </w:rPr>
        <w:t>объединения праворадикальных организаций «</w:t>
      </w:r>
      <w:r>
        <w:rPr>
          <w:rFonts w:ascii="Times New Roman" w:hAnsi="Times New Roman"/>
          <w:sz w:val="28"/>
          <w:highlight w:val="white"/>
        </w:rPr>
        <w:t>Правый сектор</w:t>
      </w:r>
      <w:r>
        <w:rPr>
          <w:rFonts w:ascii="Times New Roman" w:hAnsi="Times New Roman"/>
          <w:color w:val="202122"/>
          <w:sz w:val="28"/>
          <w:highlight w:val="white"/>
        </w:rPr>
        <w:t>».</w:t>
      </w:r>
    </w:p>
    <w:p w14:paraId="8900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2794000" cy="1413197"/>
            <wp:effectExtent b="0" l="0" r="0" t="0"/>
            <wp:docPr hidden="false" id="49" name="Picture 49"/>
            <a:graphic>
              <a:graphicData uri="http://schemas.openxmlformats.org/drawingml/2006/picture">
                <pic:pic>
                  <pic:nvPicPr>
                    <pic:cNvPr hidden="false" id="50" name="Picture 50"/>
                    <pic:cNvPicPr preferRelativeResize="true"/>
                  </pic:nvPicPr>
                  <pic:blipFill>
                    <a:blip r:embed="rId26"/>
                    <a:srcRect b="0" l="0" r="0" t="0"/>
                    <a:stretch/>
                  </pic:blipFill>
                  <pic:spPr>
                    <a:xfrm flipH="false" flipV="false" rot="0">
                      <a:ext cx="2794000" cy="1413197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</w:rPr>
        <w:drawing>
          <wp:inline>
            <wp:extent cx="2698750" cy="1712957"/>
            <wp:effectExtent b="0" l="0" r="0" t="0"/>
            <wp:docPr hidden="false" id="51" name="Picture 51"/>
            <a:graphic>
              <a:graphicData uri="http://schemas.openxmlformats.org/drawingml/2006/picture">
                <pic:pic>
                  <pic:nvPicPr>
                    <pic:cNvPr hidden="false" id="52" name="Picture 52"/>
                    <pic:cNvPicPr preferRelativeResize="true"/>
                  </pic:nvPicPr>
                  <pic:blipFill>
                    <a:blip r:embed="rId27"/>
                    <a:srcRect b="0" l="0" r="0" t="0"/>
                    <a:stretch/>
                  </pic:blipFill>
                  <pic:spPr>
                    <a:xfrm flipH="false" flipV="false" rot="0">
                      <a:ext cx="2698750" cy="1712957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8A000000">
      <w:pPr>
        <w:ind w:firstLine="709" w:left="0"/>
        <w:rPr>
          <w:b w:val="1"/>
          <w:sz w:val="28"/>
        </w:rPr>
      </w:pPr>
    </w:p>
    <w:p w14:paraId="8B000000">
      <w:pPr>
        <w:ind w:firstLine="709" w:left="0"/>
        <w:rPr>
          <w:b w:val="1"/>
          <w:sz w:val="28"/>
        </w:rPr>
      </w:pPr>
      <w:r>
        <w:rPr>
          <w:b w:val="1"/>
          <w:sz w:val="28"/>
        </w:rPr>
        <w:t>«Организация украинских националистов» (ОУН)</w:t>
      </w:r>
    </w:p>
    <w:p w14:paraId="8C00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Наследница украинской националистической политической организация действующей с 1920х по 1950-е годы. Боевики организации активно участвовали в боевых действиях на стороне чеченских бандформирований во время конфликтов в Чечне.</w:t>
      </w:r>
    </w:p>
    <w:p w14:paraId="8D00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</w:t>
      </w:r>
      <w:r>
        <w:rPr>
          <w:rFonts w:ascii="Times New Roman" w:hAnsi="Times New Roman"/>
          <w:sz w:val="28"/>
        </w:rPr>
        <w:drawing>
          <wp:inline>
            <wp:extent cx="2066925" cy="2066925"/>
            <wp:effectExtent b="0" l="0" r="0" t="0"/>
            <wp:docPr hidden="false" id="53" name="Picture 53"/>
            <a:graphic>
              <a:graphicData uri="http://schemas.openxmlformats.org/drawingml/2006/picture">
                <pic:pic>
                  <pic:nvPicPr>
                    <pic:cNvPr hidden="false" id="54" name="Picture 54"/>
                    <pic:cNvPicPr preferRelativeResize="true"/>
                  </pic:nvPicPr>
                  <pic:blipFill>
                    <a:blip r:embed="rId28"/>
                    <a:srcRect b="0" l="0" r="0" t="0"/>
                    <a:stretch/>
                  </pic:blipFill>
                  <pic:spPr>
                    <a:xfrm flipH="false" flipV="false" rot="0">
                      <a:ext cx="2066925" cy="206692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</w:rPr>
        <w:t xml:space="preserve">         </w:t>
      </w:r>
      <w:r>
        <w:rPr>
          <w:rFonts w:ascii="Times New Roman" w:hAnsi="Times New Roman"/>
          <w:sz w:val="28"/>
        </w:rPr>
        <w:drawing>
          <wp:inline>
            <wp:extent cx="2476500" cy="1780384"/>
            <wp:effectExtent b="0" l="0" r="0" t="0"/>
            <wp:docPr hidden="false" id="55" name="Picture 55"/>
            <a:graphic>
              <a:graphicData uri="http://schemas.openxmlformats.org/drawingml/2006/picture">
                <pic:pic>
                  <pic:nvPicPr>
                    <pic:cNvPr hidden="false" id="56" name="Picture 56"/>
                    <pic:cNvPicPr preferRelativeResize="true"/>
                  </pic:nvPicPr>
                  <pic:blipFill>
                    <a:blip r:embed="rId29"/>
                    <a:srcRect b="0" l="0" r="0" t="0"/>
                    <a:stretch/>
                  </pic:blipFill>
                  <pic:spPr>
                    <a:xfrm flipH="false" flipV="false" rot="0">
                      <a:ext cx="2476500" cy="178038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8E000000">
      <w:pPr>
        <w:ind w:firstLine="709" w:left="0"/>
        <w:rPr>
          <w:b w:val="1"/>
          <w:sz w:val="28"/>
        </w:rPr>
      </w:pPr>
    </w:p>
    <w:p w14:paraId="8F000000">
      <w:pPr>
        <w:ind w:firstLine="709" w:left="0"/>
        <w:rPr>
          <w:b w:val="1"/>
          <w:sz w:val="28"/>
        </w:rPr>
      </w:pPr>
      <w:r>
        <w:rPr>
          <w:b w:val="1"/>
          <w:sz w:val="28"/>
        </w:rPr>
        <w:t>«Украинская повстанческая армия» (УПА)</w:t>
      </w:r>
    </w:p>
    <w:p w14:paraId="9000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Боевое подразделение Организации украинских националистов (ОУН), созданное соратниками Степана Бандеры на специальной конференции в октябре 1942 года. Представители организации активно участвовали в боевых действиях на стороне чеченских бандформирований во время конфликтов в Чечне.</w:t>
      </w:r>
    </w:p>
    <w:p w14:paraId="91000000">
      <w:pPr>
        <w:pStyle w:val="Style_10"/>
        <w:ind w:firstLine="709" w:left="0"/>
        <w:jc w:val="both"/>
        <w:rPr>
          <w:rFonts w:ascii="Times New Roman" w:hAnsi="Times New Roman"/>
          <w:sz w:val="28"/>
          <w:u w:val="single"/>
        </w:rPr>
      </w:pPr>
      <w:r>
        <w:rPr>
          <w:rFonts w:ascii="Times New Roman" w:hAnsi="Times New Roman"/>
          <w:sz w:val="28"/>
        </w:rPr>
        <w:drawing>
          <wp:inline>
            <wp:extent cx="2667000" cy="1778000"/>
            <wp:effectExtent b="0" l="0" r="0" t="0"/>
            <wp:docPr hidden="false" id="57" name="Picture 57"/>
            <a:graphic>
              <a:graphicData uri="http://schemas.openxmlformats.org/drawingml/2006/picture">
                <pic:pic>
                  <pic:nvPicPr>
                    <pic:cNvPr hidden="false" id="58" name="Picture 58"/>
                    <pic:cNvPicPr preferRelativeResize="true"/>
                  </pic:nvPicPr>
                  <pic:blipFill>
                    <a:blip r:embed="rId30"/>
                    <a:srcRect b="0" l="0" r="0" t="0"/>
                    <a:stretch/>
                  </pic:blipFill>
                  <pic:spPr>
                    <a:xfrm flipH="false" flipV="false" rot="0">
                      <a:ext cx="2667000" cy="177800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u w:val="single"/>
        </w:rPr>
        <w:t xml:space="preserve"> </w:t>
      </w:r>
      <w:r>
        <w:rPr>
          <w:rFonts w:ascii="Times New Roman" w:hAnsi="Times New Roman"/>
          <w:sz w:val="28"/>
        </w:rPr>
        <w:drawing>
          <wp:inline>
            <wp:extent cx="2874977" cy="1771650"/>
            <wp:effectExtent b="0" l="0" r="0" t="0"/>
            <wp:docPr hidden="false" id="59" name="Picture 59"/>
            <a:graphic>
              <a:graphicData uri="http://schemas.openxmlformats.org/drawingml/2006/picture">
                <pic:pic>
                  <pic:nvPicPr>
                    <pic:cNvPr hidden="false" id="60" name="Picture 60"/>
                    <pic:cNvPicPr preferRelativeResize="true"/>
                  </pic:nvPicPr>
                  <pic:blipFill>
                    <a:blip r:embed="rId31"/>
                    <a:srcRect b="0" l="0" r="0" t="0"/>
                    <a:stretch/>
                  </pic:blipFill>
                  <pic:spPr>
                    <a:xfrm flipH="false" flipV="false" rot="0">
                      <a:ext cx="2874977" cy="177165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92000000">
      <w:pPr>
        <w:pStyle w:val="Style_10"/>
        <w:ind w:firstLine="709" w:left="0"/>
        <w:rPr>
          <w:rFonts w:ascii="Times New Roman" w:hAnsi="Times New Roman"/>
          <w:b w:val="1"/>
          <w:sz w:val="28"/>
        </w:rPr>
      </w:pPr>
    </w:p>
    <w:p w14:paraId="93000000">
      <w:pPr>
        <w:pStyle w:val="Style_10"/>
        <w:ind w:firstLine="709" w:left="0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«Правый сектор»</w:t>
      </w:r>
    </w:p>
    <w:p w14:paraId="9400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Объединение активистов националистических ультраправых организаций, образовавшееся в ходе «Майдана» в Киеве (декабрь 2013 — февраль 2014 гг.). Первую известность получило своим участием 1 декабря </w:t>
      </w:r>
      <w:r>
        <w:rPr>
          <w:rFonts w:ascii="Times New Roman" w:hAnsi="Times New Roman"/>
          <w:sz w:val="28"/>
        </w:rPr>
        <w:t>2013 года в столкновениях с внутренними войсками и спецподразделениями МВД Украины, охранявшими здание Администрации президента, а также в захвате нескольких административных зданий</w:t>
      </w:r>
      <w:r>
        <w:rPr>
          <w:rStyle w:val="Style_8_ch"/>
          <w:rFonts w:ascii="Times New Roman" w:hAnsi="Times New Roman"/>
          <w:sz w:val="28"/>
        </w:rPr>
        <w:footnoteReference w:id="48"/>
      </w:r>
      <w:r>
        <w:rPr>
          <w:rFonts w:ascii="Times New Roman" w:hAnsi="Times New Roman"/>
          <w:sz w:val="28"/>
        </w:rPr>
        <w:t xml:space="preserve">. </w:t>
      </w:r>
    </w:p>
    <w:p w14:paraId="9500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докладе ООН (2016 г.) по вопросу о внесудебных казнях, казнях без надлежащего судебного разбирательства и произвольных казнях «Правый сектор» отнесён к числу «склонных к насилию ополчений, которые действуют в качестве самостоятельной силы благодаря официальному потворству на высоком уровне и при почти полной безнаказанности».</w:t>
      </w:r>
    </w:p>
    <w:p w14:paraId="9600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2286000" cy="1239520"/>
            <wp:effectExtent b="0" l="0" r="0" t="0"/>
            <wp:docPr hidden="false" id="61" name="Picture 61"/>
            <a:graphic>
              <a:graphicData uri="http://schemas.openxmlformats.org/drawingml/2006/picture">
                <pic:pic>
                  <pic:nvPicPr>
                    <pic:cNvPr hidden="false" id="62" name="Picture 62"/>
                    <pic:cNvPicPr preferRelativeResize="true"/>
                  </pic:nvPicPr>
                  <pic:blipFill>
                    <a:blip r:embed="rId32"/>
                    <a:srcRect b="0" l="0" r="0" t="0"/>
                    <a:stretch/>
                  </pic:blipFill>
                  <pic:spPr>
                    <a:xfrm flipH="false" flipV="false" rot="0">
                      <a:ext cx="2286000" cy="123952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</w:rPr>
        <w:t xml:space="preserve">   </w:t>
      </w:r>
      <w:r>
        <w:rPr>
          <w:rFonts w:ascii="Times New Roman" w:hAnsi="Times New Roman"/>
          <w:sz w:val="28"/>
        </w:rPr>
        <w:drawing>
          <wp:inline>
            <wp:extent cx="2755900" cy="1543070"/>
            <wp:effectExtent b="0" l="0" r="0" t="0"/>
            <wp:docPr hidden="false" id="63" name="Picture 63"/>
            <a:graphic>
              <a:graphicData uri="http://schemas.openxmlformats.org/drawingml/2006/picture">
                <pic:pic>
                  <pic:nvPicPr>
                    <pic:cNvPr hidden="false" id="64" name="Picture 64"/>
                    <pic:cNvPicPr preferRelativeResize="true"/>
                  </pic:nvPicPr>
                  <pic:blipFill>
                    <a:blip r:embed="rId33"/>
                    <a:srcRect b="0" l="0" r="0" t="0"/>
                    <a:stretch/>
                  </pic:blipFill>
                  <pic:spPr>
                    <a:xfrm flipH="false" flipV="false" rot="0">
                      <a:ext cx="2755900" cy="154307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97000000">
      <w:pPr>
        <w:pStyle w:val="Style_10"/>
        <w:ind w:firstLine="709" w:left="0"/>
        <w:rPr>
          <w:rFonts w:ascii="Times New Roman" w:hAnsi="Times New Roman"/>
          <w:b w:val="1"/>
          <w:sz w:val="28"/>
        </w:rPr>
      </w:pPr>
    </w:p>
    <w:p w14:paraId="98000000">
      <w:pPr>
        <w:pStyle w:val="Style_10"/>
        <w:ind w:firstLine="709" w:left="0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«УНА-УНСО» </w:t>
      </w:r>
    </w:p>
    <w:p w14:paraId="9900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Партия «интегрального национализма» и антисемитизма. Вошла в состав созданной на её платформе политической партии «Правый сектор»</w:t>
      </w:r>
      <w:r>
        <w:rPr>
          <w:rStyle w:val="Style_8_ch"/>
          <w:rFonts w:ascii="Times New Roman" w:hAnsi="Times New Roman"/>
          <w:sz w:val="28"/>
        </w:rPr>
        <w:footnoteReference w:id="49"/>
      </w:r>
      <w:r>
        <w:rPr>
          <w:rFonts w:ascii="Times New Roman" w:hAnsi="Times New Roman"/>
          <w:sz w:val="28"/>
        </w:rPr>
        <w:t>. Боевики воевали на стороне чеченских бандформирований.</w:t>
      </w:r>
    </w:p>
    <w:p w14:paraId="9A00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2019300" cy="2019300"/>
            <wp:effectExtent b="0" l="0" r="0" t="0"/>
            <wp:docPr hidden="false" id="65" name="Picture 65"/>
            <a:graphic>
              <a:graphicData uri="http://schemas.openxmlformats.org/drawingml/2006/picture">
                <pic:pic>
                  <pic:nvPicPr>
                    <pic:cNvPr hidden="false" id="66" name="Picture 66"/>
                    <pic:cNvPicPr preferRelativeResize="true"/>
                  </pic:nvPicPr>
                  <pic:blipFill>
                    <a:blip r:embed="rId34"/>
                    <a:srcRect b="0" l="0" r="0" t="0"/>
                    <a:stretch/>
                  </pic:blipFill>
                  <pic:spPr>
                    <a:xfrm flipH="false" flipV="false" rot="0">
                      <a:ext cx="2019300" cy="201930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</w:rPr>
        <w:t xml:space="preserve">     </w:t>
      </w:r>
      <w:r>
        <w:rPr>
          <w:rFonts w:ascii="Times New Roman" w:hAnsi="Times New Roman"/>
          <w:sz w:val="28"/>
        </w:rPr>
        <w:drawing>
          <wp:inline>
            <wp:extent cx="2673350" cy="2005013"/>
            <wp:effectExtent b="0" l="0" r="0" t="0"/>
            <wp:docPr hidden="false" id="67" name="Picture 67"/>
            <a:graphic>
              <a:graphicData uri="http://schemas.openxmlformats.org/drawingml/2006/picture">
                <pic:pic>
                  <pic:nvPicPr>
                    <pic:cNvPr hidden="false" id="68" name="Picture 68"/>
                    <pic:cNvPicPr preferRelativeResize="true"/>
                  </pic:nvPicPr>
                  <pic:blipFill>
                    <a:blip r:embed="rId35"/>
                    <a:srcRect b="0" l="0" r="0" t="0"/>
                    <a:stretch/>
                  </pic:blipFill>
                  <pic:spPr>
                    <a:xfrm flipH="false" flipV="false" rot="0">
                      <a:ext cx="2673350" cy="200501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9B000000">
      <w:pPr>
        <w:pStyle w:val="Style_10"/>
        <w:ind w:firstLine="709" w:left="0"/>
        <w:rPr>
          <w:rFonts w:ascii="Times New Roman" w:hAnsi="Times New Roman"/>
          <w:b w:val="1"/>
          <w:sz w:val="28"/>
        </w:rPr>
      </w:pPr>
      <w:bookmarkStart w:id="12" w:name="OLE_LINK352"/>
      <w:bookmarkStart w:id="13" w:name="OLE_LINK353"/>
    </w:p>
    <w:p w14:paraId="9C000000">
      <w:pPr>
        <w:pStyle w:val="Style_10"/>
        <w:ind w:firstLine="709" w:left="0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«</w:t>
      </w:r>
      <w:bookmarkStart w:id="14" w:name="OLE_LINK350"/>
      <w:bookmarkStart w:id="15" w:name="OLE_LINK351"/>
      <w:r>
        <w:rPr>
          <w:rFonts w:ascii="Times New Roman" w:hAnsi="Times New Roman"/>
          <w:b w:val="1"/>
          <w:sz w:val="28"/>
        </w:rPr>
        <w:t>Братство» Корчинского</w:t>
      </w:r>
      <w:bookmarkEnd w:id="14"/>
      <w:bookmarkEnd w:id="15"/>
      <w:r>
        <w:rPr>
          <w:rFonts w:ascii="Times New Roman" w:hAnsi="Times New Roman"/>
          <w:b w:val="1"/>
          <w:sz w:val="28"/>
        </w:rPr>
        <w:t xml:space="preserve">» </w:t>
      </w:r>
    </w:p>
    <w:p w14:paraId="9D00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Лидер Дмитро Олександрович Корчинський -</w:t>
      </w:r>
      <w:r>
        <w:rPr>
          <w:rFonts w:ascii="Times New Roman" w:hAnsi="Times New Roman"/>
          <w:b w:val="1"/>
          <w:sz w:val="28"/>
        </w:rPr>
        <w:t>один из идеологов Правого сектора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 xml:space="preserve"> С 1996 по 2003 гг. Корчинский сотоварищи принимали участие в военных действиях в Чечне на стороне боевиков. </w:t>
      </w:r>
    </w:p>
    <w:p w14:paraId="9E000000">
      <w:pPr>
        <w:pStyle w:val="Style_10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1879600" cy="2261551"/>
            <wp:effectExtent b="0" l="0" r="0" t="0"/>
            <wp:docPr hidden="false" id="69" name="Picture 69"/>
            <a:graphic>
              <a:graphicData uri="http://schemas.openxmlformats.org/drawingml/2006/picture">
                <pic:pic>
                  <pic:nvPicPr>
                    <pic:cNvPr hidden="false" id="70" name="Picture 70"/>
                    <pic:cNvPicPr preferRelativeResize="true"/>
                  </pic:nvPicPr>
                  <pic:blipFill>
                    <a:blip r:embed="rId36"/>
                    <a:srcRect b="0" l="0" r="0" t="0"/>
                    <a:stretch/>
                  </pic:blipFill>
                  <pic:spPr>
                    <a:xfrm flipH="false" flipV="false" rot="0">
                      <a:ext cx="1879600" cy="2261551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</w:rPr>
        <w:drawing>
          <wp:inline>
            <wp:extent cx="2743200" cy="2060360"/>
            <wp:effectExtent b="0" l="0" r="0" t="0"/>
            <wp:docPr hidden="false" id="71" name="Picture 71"/>
            <a:graphic>
              <a:graphicData uri="http://schemas.openxmlformats.org/drawingml/2006/picture">
                <pic:pic>
                  <pic:nvPicPr>
                    <pic:cNvPr hidden="false" id="72" name="Picture 72"/>
                    <pic:cNvPicPr preferRelativeResize="true"/>
                  </pic:nvPicPr>
                  <pic:blipFill>
                    <a:blip r:embed="rId37"/>
                    <a:srcRect b="0" l="0" r="0" t="0"/>
                    <a:stretch/>
                  </pic:blipFill>
                  <pic:spPr>
                    <a:xfrm flipH="false" flipV="false" rot="0">
                      <a:ext cx="2743200" cy="2060360"/>
                    </a:xfrm>
                    <a:prstGeom prst="rect"/>
                  </pic:spPr>
                </pic:pic>
              </a:graphicData>
            </a:graphic>
          </wp:inline>
        </w:drawing>
      </w:r>
      <w:bookmarkEnd w:id="12"/>
      <w:bookmarkEnd w:id="13"/>
    </w:p>
    <w:p w14:paraId="9F000000">
      <w:pPr>
        <w:pStyle w:val="Style_10"/>
        <w:rPr>
          <w:rFonts w:ascii="Times New Roman" w:hAnsi="Times New Roman"/>
          <w:b w:val="1"/>
          <w:sz w:val="28"/>
        </w:rPr>
      </w:pPr>
    </w:p>
    <w:p w14:paraId="A0000000">
      <w:pPr>
        <w:pStyle w:val="Style_10"/>
        <w:ind w:firstLine="709" w:left="0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«Мизантропик Дивижн» (MD) </w:t>
      </w:r>
    </w:p>
    <w:p w14:paraId="A100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Международная боевая (в основном, украинская) неонацистская сеть с фашистской атрибутикой (свастика, униформа «СС» и вермахта и т.д.), действующая под лозунгами «Смерть россии!» (Россия на флаге «MD» со свастикой с маленькой буквы), «</w:t>
      </w:r>
      <w:r>
        <w:rPr>
          <w:rFonts w:ascii="Times New Roman" w:hAnsi="Times New Roman"/>
          <w:b w:val="1"/>
          <w:sz w:val="28"/>
        </w:rPr>
        <w:t>Heil Hitler</w:t>
      </w:r>
      <w:r>
        <w:rPr>
          <w:rFonts w:ascii="Times New Roman" w:hAnsi="Times New Roman"/>
          <w:sz w:val="28"/>
        </w:rPr>
        <w:t>!».</w:t>
      </w:r>
    </w:p>
    <w:p w14:paraId="A200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bookmarkStart w:id="16" w:name="OLE_LINK345"/>
      <w:bookmarkStart w:id="17" w:name="OLE_LINK346"/>
      <w:bookmarkStart w:id="18" w:name="OLE_LINK347"/>
      <w:r>
        <w:rPr>
          <w:rFonts w:ascii="Times New Roman" w:hAnsi="Times New Roman"/>
          <w:sz w:val="28"/>
        </w:rPr>
        <w:t xml:space="preserve">Misanthropic Division </w:t>
      </w:r>
      <w:bookmarkEnd w:id="16"/>
      <w:bookmarkEnd w:id="17"/>
      <w:bookmarkEnd w:id="18"/>
      <w:r>
        <w:rPr>
          <w:rFonts w:ascii="Times New Roman" w:hAnsi="Times New Roman"/>
          <w:sz w:val="28"/>
        </w:rPr>
        <w:t>создала филиалы в 19 странах, включая Россию, Беларусь, Украину, Германию, Францию, Польшу, Англию и другие страны Европы. Предполагаемый лидер организации Дмитрий Павлов и его соратники пропагандируют в социальных сетях расистские и неонацистские идеи; публично призывать к терроризму и экстремизму; «разжигать ненависть и вражду к ряду национальностей; неуважительно отзываться о Днях боевой славы и памятных датах в России, связанных с защитой Отечества»</w:t>
      </w:r>
    </w:p>
    <w:p w14:paraId="A3000000">
      <w:pPr>
        <w:ind/>
        <w:jc w:val="both"/>
        <w:rPr>
          <w:sz w:val="28"/>
        </w:rPr>
      </w:pPr>
      <w:r>
        <w:rPr>
          <w:sz w:val="28"/>
        </w:rPr>
        <w:drawing>
          <wp:inline>
            <wp:extent cx="2966473" cy="2052954"/>
            <wp:effectExtent b="0" l="0" r="0" t="0"/>
            <wp:docPr hidden="false" id="73" name="Picture 73"/>
            <a:graphic>
              <a:graphicData uri="http://schemas.openxmlformats.org/drawingml/2006/picture">
                <pic:pic>
                  <pic:nvPicPr>
                    <pic:cNvPr hidden="false" id="74" name="Picture 74"/>
                    <pic:cNvPicPr preferRelativeResize="true"/>
                  </pic:nvPicPr>
                  <pic:blipFill>
                    <a:blip r:embed="rId38"/>
                    <a:stretch/>
                  </pic:blipFill>
                  <pic:spPr>
                    <a:xfrm flipH="false" flipV="false" rot="0">
                      <a:ext cx="2966473" cy="2052954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  <w:r>
        <w:rPr>
          <w:sz w:val="28"/>
        </w:rPr>
        <w:drawing>
          <wp:inline>
            <wp:extent cx="2733040" cy="2049779"/>
            <wp:effectExtent b="0" l="0" r="0" t="0"/>
            <wp:docPr hidden="false" id="75" name="Picture 75"/>
            <a:graphic>
              <a:graphicData uri="http://schemas.openxmlformats.org/drawingml/2006/picture">
                <pic:pic>
                  <pic:nvPicPr>
                    <pic:cNvPr hidden="false" id="76" name="Picture 76"/>
                    <pic:cNvPicPr preferRelativeResize="true"/>
                  </pic:nvPicPr>
                  <pic:blipFill>
                    <a:blip r:embed="rId39"/>
                    <a:srcRect b="0" l="0" r="0" t="0"/>
                    <a:stretch/>
                  </pic:blipFill>
                  <pic:spPr>
                    <a:xfrm flipH="false" flipV="false" rot="0">
                      <a:ext cx="2733040" cy="204977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A4000000">
      <w:pPr>
        <w:ind/>
        <w:jc w:val="both"/>
        <w:rPr>
          <w:sz w:val="28"/>
        </w:rPr>
      </w:pPr>
    </w:p>
    <w:p w14:paraId="A5000000">
      <w:pPr>
        <w:ind/>
        <w:jc w:val="both"/>
        <w:rPr>
          <w:sz w:val="28"/>
        </w:rPr>
      </w:pPr>
      <w:r>
        <w:rPr>
          <w:sz w:val="28"/>
        </w:rPr>
        <w:drawing>
          <wp:anchor allowOverlap="true" behindDoc="true" distB="0" distL="114300" distR="114300" distT="0" layoutInCell="true" locked="false" relativeHeight="251658240" simplePos="false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2851842" cy="1884857"/>
            <wp:effectExtent b="0" l="0" r="0" t="0"/>
            <wp:wrapTight distL="114300" distR="114300" wrapText="bothSides">
              <wp:wrapPolygon>
                <wp:start x="0" y="0"/>
                <wp:lineTo x="0" y="21396"/>
                <wp:lineTo x="21547" y="21396"/>
                <wp:lineTo x="21547" y="0"/>
                <wp:lineTo x="0" y="0"/>
              </wp:wrapPolygon>
            </wp:wrapTight>
            <wp:docPr hidden="false" id="77" name="Picture 77"/>
            <a:graphic>
              <a:graphicData uri="http://schemas.openxmlformats.org/drawingml/2006/picture">
                <pic:pic>
                  <pic:nvPicPr>
                    <pic:cNvPr hidden="false" id="78" name="Picture 78"/>
                    <pic:cNvPicPr preferRelativeResize="true"/>
                  </pic:nvPicPr>
                  <pic:blipFill>
                    <a:blip r:embed="rId40"/>
                    <a:stretch/>
                  </pic:blipFill>
                  <pic:spPr>
                    <a:xfrm flipH="false" flipV="false" rot="0">
                      <a:ext cx="2851842" cy="1884857"/>
                    </a:xfrm>
                    <a:prstGeom prst="rect"/>
                  </pic:spPr>
                </pic:pic>
              </a:graphicData>
            </a:graphic>
          </wp:anchor>
        </w:drawing>
      </w:r>
      <w:r>
        <w:rPr>
          <w:sz w:val="28"/>
        </w:rPr>
        <w:t xml:space="preserve">Схема международных связей Misanthropic Division </w:t>
      </w:r>
    </w:p>
    <w:p w14:paraId="A6000000">
      <w:pPr>
        <w:ind/>
        <w:jc w:val="both"/>
        <w:rPr>
          <w:sz w:val="28"/>
        </w:rPr>
      </w:pPr>
    </w:p>
    <w:p w14:paraId="A7000000">
      <w:pPr>
        <w:ind/>
        <w:jc w:val="both"/>
        <w:rPr>
          <w:sz w:val="28"/>
        </w:rPr>
      </w:pPr>
      <w:r>
        <w:rPr>
          <w:rStyle w:val="Style_8_ch"/>
          <w:sz w:val="28"/>
        </w:rPr>
        <w:footnoteReference w:id="50"/>
      </w:r>
    </w:p>
    <w:p w14:paraId="A8000000">
      <w:pPr>
        <w:ind/>
        <w:jc w:val="both"/>
        <w:rPr>
          <w:sz w:val="28"/>
        </w:rPr>
      </w:pPr>
    </w:p>
    <w:p w14:paraId="A9000000">
      <w:pPr>
        <w:ind/>
        <w:jc w:val="both"/>
        <w:rPr>
          <w:sz w:val="28"/>
        </w:rPr>
      </w:pPr>
    </w:p>
    <w:p w14:paraId="AA000000">
      <w:pPr>
        <w:ind/>
        <w:jc w:val="both"/>
        <w:rPr>
          <w:sz w:val="28"/>
        </w:rPr>
      </w:pPr>
    </w:p>
    <w:p w14:paraId="AB000000">
      <w:pPr>
        <w:ind/>
        <w:jc w:val="both"/>
        <w:rPr>
          <w:sz w:val="28"/>
        </w:rPr>
      </w:pPr>
    </w:p>
    <w:p w14:paraId="AC000000">
      <w:pPr>
        <w:ind/>
        <w:jc w:val="both"/>
        <w:rPr>
          <w:sz w:val="28"/>
        </w:rPr>
      </w:pPr>
    </w:p>
    <w:p w14:paraId="AD000000">
      <w:pPr>
        <w:ind/>
        <w:jc w:val="both"/>
        <w:rPr>
          <w:sz w:val="28"/>
        </w:rPr>
      </w:pPr>
    </w:p>
    <w:p w14:paraId="AE000000">
      <w:pPr>
        <w:ind/>
        <w:jc w:val="both"/>
        <w:rPr>
          <w:sz w:val="28"/>
        </w:rPr>
      </w:pPr>
      <w:r>
        <w:rPr>
          <w:sz w:val="28"/>
        </w:rPr>
        <w:drawing>
          <wp:inline>
            <wp:extent cx="2966085" cy="2310939"/>
            <wp:effectExtent b="0" l="0" r="0" t="0"/>
            <wp:docPr hidden="false" id="79" name="Picture 79"/>
            <a:graphic>
              <a:graphicData uri="http://schemas.openxmlformats.org/drawingml/2006/picture">
                <pic:pic>
                  <pic:nvPicPr>
                    <pic:cNvPr hidden="false" id="80" name="Picture 80"/>
                    <pic:cNvPicPr preferRelativeResize="true"/>
                  </pic:nvPicPr>
                  <pic:blipFill>
                    <a:blip r:embed="rId41"/>
                    <a:stretch/>
                  </pic:blipFill>
                  <pic:spPr>
                    <a:xfrm flipH="false" flipV="false" rot="0">
                      <a:ext cx="2966085" cy="231093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AF00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</w:p>
    <w:p w14:paraId="B0000000">
      <w:bookmarkStart w:id="19" w:name="__RefHeading___11"/>
      <w:bookmarkEnd w:id="19"/>
      <w:pPr>
        <w:pStyle w:val="Style_7"/>
        <w:numPr>
          <w:ilvl w:val="1"/>
          <w:numId w:val="1"/>
        </w:numPr>
        <w:ind w:firstLine="0" w:left="0"/>
      </w:pPr>
      <w:r>
        <w:t>Нацизм на Украине поддерживается на государственном уровне</w:t>
      </w:r>
    </w:p>
    <w:p w14:paraId="B1000000">
      <w:pPr>
        <w:ind/>
        <w:jc w:val="both"/>
        <w:rPr>
          <w:sz w:val="28"/>
        </w:rPr>
      </w:pPr>
    </w:p>
    <w:p w14:paraId="B2000000">
      <w:pPr>
        <w:pStyle w:val="Style_11"/>
        <w:numPr>
          <w:ilvl w:val="0"/>
          <w:numId w:val="2"/>
        </w:numPr>
        <w:ind w:firstLine="709" w:left="0"/>
        <w:jc w:val="both"/>
        <w:rPr>
          <w:sz w:val="28"/>
        </w:rPr>
      </w:pPr>
      <w:r>
        <w:rPr>
          <w:sz w:val="28"/>
        </w:rPr>
        <w:t xml:space="preserve">13 июня 2021 г. </w:t>
      </w:r>
      <w:r>
        <w:rPr>
          <w:sz w:val="28"/>
        </w:rPr>
        <w:t xml:space="preserve">в Киеве прошла церемония прощания с бывшим военнослужащим дивизии СС «Галичина», Орестом Васкулом. В похоронах </w:t>
      </w:r>
      <w:r>
        <w:rPr>
          <w:b w:val="1"/>
          <w:sz w:val="28"/>
        </w:rPr>
        <w:t>участвовал президентский полк</w:t>
      </w:r>
      <w:r>
        <w:rPr>
          <w:rStyle w:val="Style_8_ch"/>
          <w:b w:val="1"/>
          <w:sz w:val="28"/>
        </w:rPr>
        <w:footnoteReference w:id="51"/>
      </w:r>
      <w:r>
        <w:rPr>
          <w:b w:val="1"/>
          <w:sz w:val="28"/>
        </w:rPr>
        <w:t>.</w:t>
      </w:r>
      <w:r>
        <w:rPr>
          <w:sz w:val="28"/>
        </w:rPr>
        <w:t xml:space="preserve"> </w:t>
      </w:r>
    </w:p>
    <w:p w14:paraId="B3000000">
      <w:pPr>
        <w:pStyle w:val="Style_12"/>
        <w:numPr>
          <w:ilvl w:val="0"/>
          <w:numId w:val="2"/>
        </w:numPr>
        <w:spacing w:after="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Б</w:t>
      </w:r>
      <w:r>
        <w:rPr>
          <w:rFonts w:ascii="Times New Roman" w:hAnsi="Times New Roman"/>
          <w:sz w:val="28"/>
        </w:rPr>
        <w:t xml:space="preserve">атальон «Азов» </w:t>
      </w:r>
      <w:r>
        <w:rPr>
          <w:rFonts w:ascii="Times New Roman" w:hAnsi="Times New Roman"/>
          <w:b w:val="1"/>
          <w:sz w:val="28"/>
        </w:rPr>
        <w:t>входящий в вооруженные силы Украины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контактировал с американским членом «террористической национал-социалистической организации»</w:t>
      </w:r>
      <w:r>
        <w:rPr>
          <w:rStyle w:val="Style_8_ch"/>
          <w:rFonts w:ascii="Times New Roman" w:hAnsi="Times New Roman"/>
          <w:sz w:val="28"/>
        </w:rPr>
        <w:footnoteReference w:id="52"/>
      </w:r>
    </w:p>
    <w:p w14:paraId="B4000000">
      <w:pPr>
        <w:ind w:firstLine="709" w:left="0"/>
        <w:jc w:val="both"/>
        <w:rPr>
          <w:sz w:val="28"/>
        </w:rPr>
      </w:pPr>
      <w:r>
        <w:rPr>
          <w:sz w:val="28"/>
        </w:rPr>
        <w:drawing>
          <wp:inline>
            <wp:extent cx="2437166" cy="3194137"/>
            <wp:effectExtent b="0" l="0" r="0" t="0"/>
            <wp:docPr hidden="false" id="81" name="Picture 81"/>
            <a:graphic>
              <a:graphicData uri="http://schemas.openxmlformats.org/drawingml/2006/picture">
                <pic:pic>
                  <pic:nvPicPr>
                    <pic:cNvPr hidden="false" id="82" name="Picture 82"/>
                    <pic:cNvPicPr preferRelativeResize="true"/>
                  </pic:nvPicPr>
                  <pic:blipFill>
                    <a:blip r:embed="rId42"/>
                    <a:srcRect b="0" l="0" r="0" t="0"/>
                    <a:stretch/>
                  </pic:blipFill>
                  <pic:spPr>
                    <a:xfrm flipH="false" flipV="false" rot="0">
                      <a:ext cx="2437166" cy="3194137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  <w:r>
        <w:rPr>
          <w:sz w:val="28"/>
        </w:rPr>
        <w:drawing>
          <wp:inline>
            <wp:extent cx="3018773" cy="2962534"/>
            <wp:effectExtent b="0" l="0" r="0" t="0"/>
            <wp:docPr hidden="false" id="83" name="Picture 83"/>
            <a:graphic>
              <a:graphicData uri="http://schemas.openxmlformats.org/drawingml/2006/picture">
                <pic:pic>
                  <pic:nvPicPr>
                    <pic:cNvPr hidden="false" id="84" name="Picture 84"/>
                    <pic:cNvPicPr preferRelativeResize="true"/>
                  </pic:nvPicPr>
                  <pic:blipFill>
                    <a:blip r:embed="rId43"/>
                    <a:srcRect b="0" l="0" r="0" t="0"/>
                    <a:stretch/>
                  </pic:blipFill>
                  <pic:spPr>
                    <a:xfrm flipH="false" flipV="false" rot="0">
                      <a:ext cx="3018773" cy="296253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B5000000">
      <w:pPr>
        <w:pStyle w:val="Style_11"/>
        <w:numPr>
          <w:ilvl w:val="0"/>
          <w:numId w:val="2"/>
        </w:numPr>
        <w:ind w:firstLine="709" w:left="0"/>
        <w:jc w:val="both"/>
        <w:rPr>
          <w:color w:val="000000"/>
          <w:sz w:val="28"/>
        </w:rPr>
      </w:pPr>
      <w:r>
        <w:rPr>
          <w:b w:val="1"/>
          <w:sz w:val="28"/>
        </w:rPr>
        <w:t xml:space="preserve">1 сентября 2021 г. </w:t>
      </w:r>
      <w:r>
        <w:rPr>
          <w:b w:val="1"/>
          <w:sz w:val="28"/>
        </w:rPr>
        <w:t>издательство Верховной Рады выпустило книгу</w:t>
      </w:r>
      <w:r>
        <w:rPr>
          <w:sz w:val="28"/>
        </w:rPr>
        <w:t xml:space="preserve"> "Тарас Бульба-Боровец: Мы не можем ни на минуту остановить нашу борьбу". Хвалебное издание </w:t>
      </w:r>
      <w:r>
        <w:rPr>
          <w:b w:val="1"/>
          <w:sz w:val="28"/>
        </w:rPr>
        <w:t>посвящено нацистскому военному преступнику</w:t>
      </w:r>
      <w:r>
        <w:rPr>
          <w:sz w:val="28"/>
        </w:rPr>
        <w:t xml:space="preserve">, коменданту вспомогательной полиции, атаману-погромщику Бульбе-Боровцу. </w:t>
      </w:r>
      <w:r>
        <w:rPr>
          <w:b w:val="1"/>
          <w:color w:val="000000"/>
          <w:sz w:val="28"/>
        </w:rPr>
        <w:t>Книгу закупило Министерство культуры</w:t>
      </w:r>
      <w:r>
        <w:rPr>
          <w:color w:val="000000"/>
          <w:sz w:val="28"/>
        </w:rPr>
        <w:t xml:space="preserve"> и информационной политики Украины для распространения в украинских библиотеках. При этом в книге отсутствуют всякие упоминания об участиях Бульбы-Боровца в преступлениях против человечности и уничтожении евреев</w:t>
      </w:r>
      <w:r>
        <w:rPr>
          <w:rStyle w:val="Style_8_ch"/>
          <w:color w:val="000000"/>
          <w:sz w:val="28"/>
        </w:rPr>
        <w:footnoteReference w:id="53"/>
      </w:r>
      <w:r>
        <w:rPr>
          <w:color w:val="000000"/>
          <w:sz w:val="28"/>
        </w:rPr>
        <w:t xml:space="preserve">. </w:t>
      </w:r>
    </w:p>
    <w:p w14:paraId="B6000000">
      <w:pPr>
        <w:ind/>
        <w:jc w:val="both"/>
        <w:rPr>
          <w:sz w:val="28"/>
        </w:rPr>
      </w:pPr>
    </w:p>
    <w:p w14:paraId="B7000000">
      <w:pPr>
        <w:ind/>
        <w:jc w:val="both"/>
        <w:rPr>
          <w:sz w:val="28"/>
        </w:rPr>
      </w:pPr>
    </w:p>
    <w:p w14:paraId="B8000000">
      <w:bookmarkStart w:id="20" w:name="__RefHeading___12"/>
      <w:bookmarkEnd w:id="20"/>
      <w:pPr>
        <w:pStyle w:val="Style_5"/>
        <w:rPr>
          <w:sz w:val="36"/>
        </w:rPr>
      </w:pPr>
      <w:r>
        <w:rPr>
          <w:sz w:val="36"/>
        </w:rPr>
        <w:t>2. Причина действий России #2: Украин</w:t>
      </w:r>
      <w:r>
        <w:rPr>
          <w:sz w:val="36"/>
        </w:rPr>
        <w:t>у</w:t>
      </w:r>
      <w:r>
        <w:rPr>
          <w:sz w:val="36"/>
        </w:rPr>
        <w:t xml:space="preserve"> подготавливал</w:t>
      </w:r>
      <w:r>
        <w:rPr>
          <w:sz w:val="36"/>
        </w:rPr>
        <w:t>и</w:t>
      </w:r>
      <w:r>
        <w:rPr>
          <w:sz w:val="36"/>
        </w:rPr>
        <w:t xml:space="preserve"> </w:t>
      </w:r>
      <w:r>
        <w:rPr>
          <w:sz w:val="36"/>
        </w:rPr>
        <w:t xml:space="preserve">для </w:t>
      </w:r>
      <w:r>
        <w:rPr>
          <w:sz w:val="36"/>
        </w:rPr>
        <w:t>военн</w:t>
      </w:r>
      <w:r>
        <w:rPr>
          <w:sz w:val="36"/>
        </w:rPr>
        <w:t>о</w:t>
      </w:r>
      <w:r>
        <w:rPr>
          <w:sz w:val="36"/>
        </w:rPr>
        <w:t>го</w:t>
      </w:r>
      <w:r>
        <w:rPr>
          <w:sz w:val="36"/>
        </w:rPr>
        <w:t xml:space="preserve"> нападени</w:t>
      </w:r>
      <w:r>
        <w:rPr>
          <w:sz w:val="36"/>
        </w:rPr>
        <w:t>я</w:t>
      </w:r>
      <w:r>
        <w:rPr>
          <w:sz w:val="36"/>
        </w:rPr>
        <w:t xml:space="preserve"> на Россию, включая возможность нанесения атомного удара по нам</w:t>
      </w:r>
    </w:p>
    <w:p w14:paraId="B9000000">
      <w:pPr>
        <w:pStyle w:val="Style_6"/>
        <w:spacing w:after="180"/>
        <w:ind w:firstLine="709" w:left="0"/>
        <w:jc w:val="both"/>
        <w:rPr>
          <w:rFonts w:ascii="Times New Roman" w:hAnsi="Times New Roman"/>
          <w:b w:val="1"/>
          <w:color w:val="FF2600"/>
          <w:sz w:val="28"/>
        </w:rPr>
      </w:pPr>
    </w:p>
    <w:p w14:paraId="BA000000">
      <w:bookmarkStart w:id="21" w:name="__RefHeading___13"/>
      <w:bookmarkEnd w:id="21"/>
      <w:pPr>
        <w:pStyle w:val="Style_7"/>
      </w:pPr>
      <w:r>
        <w:t xml:space="preserve">2.1. </w:t>
      </w:r>
      <w:r>
        <w:t xml:space="preserve">Украина имела возможность и желание создать своё атомное оружие имеет и </w:t>
      </w:r>
      <w:r>
        <w:t>использовать против России</w:t>
      </w:r>
    </w:p>
    <w:p w14:paraId="BB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19 февраля 2022 г. на конференции в Мюнхене Зеленский заявил о намерении расторгнуть Будапештский меморандум. Это – единственный документ, который запрещает разработку, распространение и использование Украиной атомного оружия</w:t>
      </w:r>
      <w:r>
        <w:rPr>
          <w:rStyle w:val="Style_8_ch"/>
          <w:rFonts w:ascii="Times New Roman" w:hAnsi="Times New Roman"/>
          <w:sz w:val="28"/>
        </w:rPr>
        <w:footnoteReference w:id="54"/>
      </w:r>
      <w:r>
        <w:rPr>
          <w:rFonts w:ascii="Times New Roman" w:hAnsi="Times New Roman"/>
          <w:sz w:val="28"/>
          <w:vertAlign w:val="superscript"/>
        </w:rPr>
        <w:t>,</w:t>
      </w:r>
      <w:r>
        <w:rPr>
          <w:rStyle w:val="Style_8_ch"/>
          <w:rFonts w:ascii="Times New Roman" w:hAnsi="Times New Roman"/>
          <w:sz w:val="28"/>
        </w:rPr>
        <w:footnoteReference w:id="55"/>
      </w:r>
      <w:r>
        <w:rPr>
          <w:rFonts w:ascii="Times New Roman" w:hAnsi="Times New Roman"/>
          <w:sz w:val="28"/>
          <w:vertAlign w:val="superscript"/>
        </w:rPr>
        <w:t>,</w:t>
      </w:r>
      <w:r>
        <w:rPr>
          <w:rStyle w:val="Style_8_ch"/>
          <w:rFonts w:ascii="Times New Roman" w:hAnsi="Times New Roman"/>
          <w:sz w:val="28"/>
        </w:rPr>
        <w:footnoteReference w:id="56"/>
      </w:r>
      <w:r>
        <w:rPr>
          <w:rFonts w:ascii="Times New Roman" w:hAnsi="Times New Roman"/>
          <w:sz w:val="28"/>
        </w:rPr>
        <w:t xml:space="preserve">. </w:t>
      </w:r>
    </w:p>
    <w:p w14:paraId="BC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2015 г. секретарь Совета национальной безопасности и обороны Украины Александр Турчинов, отвечая на вопрос о возможности создать «грязную» атомную бомбу заявил: «</w:t>
      </w:r>
      <w:r>
        <w:rPr>
          <w:rFonts w:ascii="Times New Roman" w:hAnsi="Times New Roman"/>
          <w:b w:val="1"/>
          <w:sz w:val="28"/>
        </w:rPr>
        <w:t>Мы будем использовать все имеющиеся у нас ресурсы, в том числе для создания эффективного оружия</w:t>
      </w:r>
      <w:r>
        <w:rPr>
          <w:rFonts w:ascii="Times New Roman" w:hAnsi="Times New Roman"/>
          <w:sz w:val="28"/>
        </w:rPr>
        <w:t>»</w:t>
      </w:r>
      <w:r>
        <w:rPr>
          <w:rStyle w:val="Style_8_ch"/>
          <w:rFonts w:ascii="Times New Roman" w:hAnsi="Times New Roman"/>
          <w:sz w:val="28"/>
        </w:rPr>
        <w:footnoteReference w:id="57"/>
      </w:r>
      <w:r>
        <w:rPr>
          <w:rFonts w:ascii="Times New Roman" w:hAnsi="Times New Roman"/>
          <w:sz w:val="28"/>
        </w:rPr>
        <w:t>.</w:t>
      </w:r>
    </w:p>
    <w:p w14:paraId="BD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Б</w:t>
      </w:r>
      <w:r>
        <w:rPr>
          <w:rFonts w:ascii="Times New Roman" w:hAnsi="Times New Roman"/>
          <w:sz w:val="28"/>
        </w:rPr>
        <w:t>ывший представитель миссии Украины при НАТО, генерал-майор Петр Гаращук заявил, что Киев имеет интеллектуальные, организационные и финансовые возможности для создания собственного ядерного оружия</w:t>
      </w:r>
      <w:r>
        <w:rPr>
          <w:rStyle w:val="Style_8_ch"/>
          <w:rFonts w:ascii="Times New Roman" w:hAnsi="Times New Roman"/>
          <w:sz w:val="28"/>
        </w:rPr>
        <w:footnoteReference w:id="58"/>
      </w:r>
      <w:r>
        <w:rPr>
          <w:rFonts w:ascii="Times New Roman" w:hAnsi="Times New Roman"/>
          <w:sz w:val="28"/>
        </w:rPr>
        <w:t>.</w:t>
      </w:r>
    </w:p>
    <w:p w14:paraId="BE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2021 г. посол Украины в Берлине Андрей Мельник в эфире радио Deutschlandfunk заявил, что Украине необходимо вернуть себе ядерный статус, в случае если страна не сможет вступить в НАТО</w:t>
      </w:r>
      <w:r>
        <w:rPr>
          <w:rStyle w:val="Style_8_ch"/>
          <w:rFonts w:ascii="Times New Roman" w:hAnsi="Times New Roman"/>
          <w:sz w:val="28"/>
        </w:rPr>
        <w:footnoteReference w:id="59"/>
      </w:r>
      <w:r>
        <w:rPr>
          <w:rFonts w:ascii="Times New Roman" w:hAnsi="Times New Roman"/>
          <w:sz w:val="28"/>
        </w:rPr>
        <w:t>.</w:t>
      </w:r>
    </w:p>
    <w:p w14:paraId="BF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По мнению российского физика-ядерщика Александра Борового, Украина способна на имеющихся мощностях создать «грязную» атомную бомбу, </w:t>
      </w:r>
      <w:r>
        <w:rPr>
          <w:rFonts w:ascii="Times New Roman" w:hAnsi="Times New Roman"/>
          <w:sz w:val="28"/>
        </w:rPr>
        <w:t>материалом для которой может служить отработанное атомное топливо АЭС, которые есть на Украине</w:t>
      </w:r>
      <w:r>
        <w:rPr>
          <w:rStyle w:val="Style_8_ch"/>
          <w:rFonts w:ascii="Times New Roman" w:hAnsi="Times New Roman"/>
          <w:sz w:val="28"/>
        </w:rPr>
        <w:footnoteReference w:id="60"/>
      </w:r>
      <w:r>
        <w:rPr>
          <w:rFonts w:ascii="Times New Roman" w:hAnsi="Times New Roman"/>
          <w:sz w:val="28"/>
        </w:rPr>
        <w:t>.</w:t>
      </w:r>
    </w:p>
    <w:p w14:paraId="C0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Атомная </w:t>
      </w:r>
      <w:r>
        <w:rPr>
          <w:rFonts w:ascii="Times New Roman" w:hAnsi="Times New Roman"/>
          <w:sz w:val="28"/>
        </w:rPr>
        <w:t>энергетика</w:t>
      </w:r>
      <w:r>
        <w:rPr>
          <w:rFonts w:ascii="Times New Roman" w:hAnsi="Times New Roman"/>
          <w:sz w:val="28"/>
        </w:rPr>
        <w:t xml:space="preserve"> Украины представлена 4 действующими АЭС (Ровенская, Запорожская, Хмельничкая, Южно-Украинская), включающими 15 энергоблоков различного типа. </w:t>
      </w:r>
      <w:r>
        <w:rPr>
          <w:rFonts w:ascii="Times New Roman" w:hAnsi="Times New Roman"/>
          <w:sz w:val="28"/>
        </w:rPr>
        <w:t>Т</w:t>
      </w:r>
      <w:r>
        <w:rPr>
          <w:rFonts w:ascii="Times New Roman" w:hAnsi="Times New Roman"/>
          <w:sz w:val="28"/>
        </w:rPr>
        <w:t xml:space="preserve">акже </w:t>
      </w:r>
      <w:r>
        <w:rPr>
          <w:rFonts w:ascii="Times New Roman" w:hAnsi="Times New Roman"/>
          <w:sz w:val="28"/>
        </w:rPr>
        <w:t xml:space="preserve">ее частью является </w:t>
      </w:r>
      <w:r>
        <w:rPr>
          <w:rFonts w:ascii="Times New Roman" w:hAnsi="Times New Roman"/>
          <w:sz w:val="28"/>
        </w:rPr>
        <w:t>Чернобыльская АЭС, которая в настоящий момент не полностью деактивирована</w:t>
      </w:r>
      <w:r>
        <w:rPr>
          <w:rStyle w:val="Style_8_ch"/>
          <w:rFonts w:ascii="Times New Roman" w:hAnsi="Times New Roman"/>
          <w:sz w:val="28"/>
        </w:rPr>
        <w:footnoteReference w:id="61"/>
      </w:r>
      <w:r>
        <w:rPr>
          <w:rFonts w:ascii="Times New Roman" w:hAnsi="Times New Roman"/>
          <w:sz w:val="28"/>
          <w:vertAlign w:val="superscript"/>
        </w:rPr>
        <w:t>,</w:t>
      </w:r>
      <w:r>
        <w:rPr>
          <w:rStyle w:val="Style_8_ch"/>
          <w:rFonts w:ascii="Times New Roman" w:hAnsi="Times New Roman"/>
          <w:sz w:val="28"/>
        </w:rPr>
        <w:footnoteReference w:id="62"/>
      </w:r>
      <w:r>
        <w:rPr>
          <w:rFonts w:ascii="Times New Roman" w:hAnsi="Times New Roman"/>
          <w:sz w:val="28"/>
        </w:rPr>
        <w:t>.</w:t>
      </w:r>
    </w:p>
    <w:p w14:paraId="C1000000">
      <w:pPr>
        <w:pStyle w:val="Style_6"/>
        <w:spacing w:after="180"/>
        <w:ind w:firstLine="709" w:lef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>
            <wp:extent cx="5276850" cy="4272280"/>
            <wp:effectExtent b="0" l="0" r="0" t="0"/>
            <wp:docPr hidden="false" id="85" name="Picture 85"/>
            <a:graphic>
              <a:graphicData uri="http://schemas.openxmlformats.org/drawingml/2006/picture">
                <pic:pic>
                  <pic:nvPicPr>
                    <pic:cNvPr hidden="false" id="86" name="Picture 86"/>
                    <pic:cNvPicPr preferRelativeResize="true"/>
                  </pic:nvPicPr>
                  <pic:blipFill>
                    <a:blip r:embed="rId44"/>
                    <a:srcRect b="0" l="0" r="0" t="0"/>
                    <a:stretch/>
                  </pic:blipFill>
                  <pic:spPr>
                    <a:xfrm flipH="false" flipV="false" rot="0">
                      <a:ext cx="5276850" cy="427228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C2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</w:p>
    <w:p w14:paraId="C3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30"/>
        </w:rPr>
      </w:pPr>
      <w:r>
        <w:rPr>
          <w:rFonts w:ascii="Times New Roman" w:hAnsi="Times New Roman"/>
          <w:sz w:val="28"/>
        </w:rPr>
        <w:t xml:space="preserve">Эксплуатацию, реконструкцию и обслуживание </w:t>
      </w:r>
      <w:r>
        <w:rPr>
          <w:rFonts w:ascii="Times New Roman" w:hAnsi="Times New Roman"/>
          <w:sz w:val="28"/>
        </w:rPr>
        <w:t>АЭС</w:t>
      </w:r>
      <w:r>
        <w:rPr>
          <w:rFonts w:ascii="Times New Roman" w:hAnsi="Times New Roman"/>
          <w:sz w:val="28"/>
        </w:rPr>
        <w:t xml:space="preserve"> Украин</w:t>
      </w:r>
      <w:r>
        <w:rPr>
          <w:rFonts w:ascii="Times New Roman" w:hAnsi="Times New Roman"/>
          <w:sz w:val="28"/>
        </w:rPr>
        <w:t>ы</w:t>
      </w:r>
      <w:r>
        <w:rPr>
          <w:rFonts w:ascii="Times New Roman" w:hAnsi="Times New Roman"/>
          <w:sz w:val="28"/>
        </w:rPr>
        <w:t xml:space="preserve"> осуществляет государственное предприятие НАЭК «Энергоатом»</w:t>
      </w:r>
      <w:r>
        <w:rPr>
          <w:rFonts w:ascii="Times New Roman" w:hAnsi="Times New Roman"/>
          <w:sz w:val="28"/>
        </w:rPr>
        <w:t xml:space="preserve">, которое с 2018 г. по 2021 г. полностью прекратила отношения с российским и компаниями. </w:t>
      </w:r>
      <w:r>
        <w:rPr>
          <w:rFonts w:ascii="Times New Roman" w:hAnsi="Times New Roman"/>
          <w:b w:val="1"/>
          <w:sz w:val="30"/>
        </w:rPr>
        <w:t xml:space="preserve">Главными партнерами НАЭК «Энергоатом» являются американские компании и правительство США, совместно с которыми в 2020 г. построен Централизованное хранилище отработавшего ядерного топлива </w:t>
      </w:r>
      <w:r>
        <w:rPr>
          <w:rFonts w:ascii="Times New Roman" w:hAnsi="Times New Roman"/>
          <w:sz w:val="30"/>
        </w:rPr>
        <w:t>(ЦХОЯТ</w:t>
      </w:r>
      <w:r>
        <w:rPr>
          <w:rFonts w:ascii="Times New Roman" w:hAnsi="Times New Roman"/>
          <w:sz w:val="30"/>
        </w:rPr>
        <w:t xml:space="preserve">, </w:t>
      </w:r>
      <w:r>
        <w:rPr>
          <w:rFonts w:ascii="Times New Roman" w:hAnsi="Times New Roman"/>
          <w:sz w:val="30"/>
        </w:rPr>
        <w:t>«зона отчуждения» Чернобыльской АЭС)</w:t>
      </w:r>
      <w:r>
        <w:rPr>
          <w:rStyle w:val="Style_8_ch"/>
          <w:rFonts w:ascii="Times New Roman" w:hAnsi="Times New Roman"/>
          <w:sz w:val="30"/>
        </w:rPr>
        <w:footnoteReference w:id="63"/>
      </w:r>
      <w:r>
        <w:rPr>
          <w:rFonts w:ascii="Times New Roman" w:hAnsi="Times New Roman"/>
          <w:sz w:val="30"/>
          <w:vertAlign w:val="superscript"/>
        </w:rPr>
        <w:t>,</w:t>
      </w:r>
      <w:r>
        <w:rPr>
          <w:rStyle w:val="Style_8_ch"/>
          <w:rFonts w:ascii="Times New Roman" w:hAnsi="Times New Roman"/>
          <w:sz w:val="30"/>
        </w:rPr>
        <w:footnoteReference w:id="64"/>
      </w:r>
      <w:r>
        <w:rPr>
          <w:rFonts w:ascii="Times New Roman" w:hAnsi="Times New Roman"/>
          <w:sz w:val="30"/>
          <w:vertAlign w:val="superscript"/>
        </w:rPr>
        <w:t>,</w:t>
      </w:r>
      <w:r>
        <w:rPr>
          <w:rStyle w:val="Style_8_ch"/>
          <w:rFonts w:ascii="Times New Roman" w:hAnsi="Times New Roman"/>
          <w:sz w:val="30"/>
        </w:rPr>
        <w:footnoteReference w:id="65"/>
      </w:r>
      <w:r>
        <w:rPr>
          <w:rFonts w:ascii="Times New Roman" w:hAnsi="Times New Roman"/>
          <w:sz w:val="30"/>
          <w:vertAlign w:val="superscript"/>
        </w:rPr>
        <w:t>,</w:t>
      </w:r>
      <w:r>
        <w:rPr>
          <w:rStyle w:val="Style_8_ch"/>
          <w:rFonts w:ascii="Times New Roman" w:hAnsi="Times New Roman"/>
          <w:sz w:val="30"/>
        </w:rPr>
        <w:footnoteReference w:id="66"/>
      </w:r>
      <w:r>
        <w:rPr>
          <w:rFonts w:ascii="Times New Roman" w:hAnsi="Times New Roman"/>
          <w:sz w:val="30"/>
          <w:vertAlign w:val="superscript"/>
        </w:rPr>
        <w:t>,</w:t>
      </w:r>
      <w:r>
        <w:rPr>
          <w:rStyle w:val="Style_8_ch"/>
          <w:rFonts w:ascii="Times New Roman" w:hAnsi="Times New Roman"/>
          <w:sz w:val="30"/>
        </w:rPr>
        <w:footnoteReference w:id="67"/>
      </w:r>
      <w:r>
        <w:rPr>
          <w:rFonts w:ascii="Times New Roman" w:hAnsi="Times New Roman"/>
          <w:sz w:val="30"/>
        </w:rPr>
        <w:t>.</w:t>
      </w:r>
    </w:p>
    <w:p w14:paraId="C4000000">
      <w:pPr>
        <w:pStyle w:val="Style_6"/>
        <w:spacing w:after="18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2018 г. сообщалось, что украинская армия в скором времени должна получить на вооружение новейшие образцы - ракетный комплекс «Ольха» и крылатые ракеты «Нептун», которые разрабатываются украинским ГКБ «ЛУЧ»</w:t>
      </w:r>
      <w:r>
        <w:rPr>
          <w:rStyle w:val="Style_8_ch"/>
          <w:rFonts w:ascii="Times New Roman" w:hAnsi="Times New Roman"/>
          <w:sz w:val="28"/>
        </w:rPr>
        <w:footnoteReference w:id="68"/>
      </w:r>
      <w:r>
        <w:rPr>
          <w:rFonts w:ascii="Times New Roman" w:hAnsi="Times New Roman"/>
          <w:sz w:val="28"/>
        </w:rPr>
        <w:t>.</w:t>
      </w:r>
    </w:p>
    <w:p w14:paraId="C5000000">
      <w:pPr>
        <w:pStyle w:val="Style_6"/>
        <w:spacing w:after="180"/>
        <w:ind w:firstLine="709" w:left="0"/>
        <w:jc w:val="both"/>
        <w:rPr>
          <w:rFonts w:ascii="Times New Roman" w:hAnsi="Times New Roman"/>
          <w:color w:themeColor="text1" w:val="000000"/>
          <w:sz w:val="28"/>
        </w:rPr>
      </w:pPr>
      <w:r>
        <w:rPr>
          <w:rFonts w:ascii="Times New Roman" w:hAnsi="Times New Roman"/>
          <w:color w:themeColor="text1" w:val="000000"/>
          <w:sz w:val="28"/>
        </w:rPr>
        <w:t>Вышеизложенные официальные сведения о работе Украины совместно с США в вопросах оборота отходов топлива АЭС свидетельствуют о целенаправленном наращивании инфраструктуры производства на территории Украины технологий, позволяющих производить ядерное оружие или материалы для него.</w:t>
      </w:r>
    </w:p>
    <w:p w14:paraId="C6000000">
      <w:pPr>
        <w:pStyle w:val="Style_6"/>
        <w:spacing w:after="180"/>
        <w:ind w:firstLine="709" w:left="0"/>
        <w:jc w:val="both"/>
        <w:rPr>
          <w:rFonts w:ascii="Times New Roman" w:hAnsi="Times New Roman"/>
          <w:color w:themeColor="text1" w:val="000000"/>
          <w:sz w:val="28"/>
        </w:rPr>
      </w:pPr>
      <w:r>
        <w:rPr>
          <w:rFonts w:ascii="Times New Roman" w:hAnsi="Times New Roman"/>
          <w:color w:themeColor="text1" w:val="000000"/>
          <w:sz w:val="28"/>
        </w:rPr>
        <w:t>Учитывая наличие в Украине крупных конструкторских бюро и производств военной техники и ракетного оружия, очевидным является наличие у Украины достаточных средств для реализации планов по созданию ракетного оружия и систем с ядерными боевыми частями.</w:t>
      </w:r>
    </w:p>
    <w:p w14:paraId="C7000000">
      <w:pPr>
        <w:pStyle w:val="Style_6"/>
        <w:spacing w:after="180"/>
        <w:ind w:firstLine="709" w:left="0"/>
        <w:jc w:val="both"/>
      </w:pPr>
    </w:p>
    <w:p w14:paraId="C8000000">
      <w:bookmarkStart w:id="22" w:name="__RefHeading___14"/>
      <w:bookmarkEnd w:id="22"/>
      <w:pPr>
        <w:pStyle w:val="Style_7"/>
      </w:pPr>
      <w:r>
        <w:t>2.2</w:t>
      </w:r>
      <w:r>
        <w:t>. Иностранные государства накачивают Украину оружием, в том числе для наступательных операций, а не обороны государства</w:t>
      </w:r>
      <w:r>
        <w:t>. С 2016 года на Украину поставляют летальное оружие</w:t>
      </w:r>
    </w:p>
    <w:p w14:paraId="C9000000"/>
    <w:p w14:paraId="CA000000">
      <w:pPr>
        <w:ind w:firstLine="567" w:left="0"/>
        <w:jc w:val="both"/>
        <w:rPr>
          <w:sz w:val="30"/>
        </w:rPr>
      </w:pPr>
      <w:r>
        <w:rPr>
          <w:sz w:val="30"/>
        </w:rPr>
        <w:t>За семь лет Вашингтон оказал Украине военную помощь на сумму более $2,5 млрд. В последние годы это касается и летального оружия — от различных винтовок до уже трех поставок противотанковых систем Javelin</w:t>
      </w:r>
      <w:r>
        <w:rPr>
          <w:rStyle w:val="Style_8_ch"/>
          <w:sz w:val="30"/>
        </w:rPr>
        <w:footnoteReference w:id="69"/>
      </w:r>
      <w:r>
        <w:rPr>
          <w:sz w:val="30"/>
        </w:rPr>
        <w:t>.</w:t>
      </w:r>
      <w:r>
        <w:rPr>
          <w:sz w:val="30"/>
        </w:rPr>
        <w:t xml:space="preserve"> Оттуда</w:t>
      </w:r>
      <w:r>
        <w:rPr>
          <w:sz w:val="30"/>
        </w:rPr>
        <w:t xml:space="preserve"> поставляли гранатометы PSRL-1 и снайперские винтовки Barrett. Последних, по информации источников «Донбасс.Реалии», закупили около сотни, но в подразделения пока не передали. Турция должна </w:t>
      </w:r>
      <w:r>
        <w:rPr>
          <w:sz w:val="30"/>
        </w:rPr>
        <w:t>была</w:t>
      </w:r>
      <w:r>
        <w:rPr>
          <w:sz w:val="30"/>
        </w:rPr>
        <w:t xml:space="preserve"> поставить патроны 50 BMG для такого оружия</w:t>
      </w:r>
      <w:r>
        <w:rPr>
          <w:rStyle w:val="Style_8_ch"/>
          <w:sz w:val="30"/>
        </w:rPr>
        <w:footnoteReference w:id="70"/>
      </w:r>
      <w:r>
        <w:rPr>
          <w:rStyle w:val="Style_8_ch"/>
          <w:sz w:val="30"/>
        </w:rPr>
        <w:footnoteReference w:id="71"/>
      </w:r>
      <w:r>
        <w:rPr>
          <w:sz w:val="30"/>
        </w:rPr>
        <w:t>.</w:t>
      </w:r>
      <w:r>
        <w:rPr>
          <w:sz w:val="30"/>
        </w:rPr>
        <w:t xml:space="preserve"> </w:t>
      </w:r>
      <w:r>
        <w:rPr>
          <w:sz w:val="30"/>
        </w:rPr>
        <w:t>В 2018 г</w:t>
      </w:r>
      <w:r>
        <w:rPr>
          <w:sz w:val="30"/>
        </w:rPr>
        <w:t>.</w:t>
      </w:r>
      <w:r>
        <w:rPr>
          <w:sz w:val="30"/>
        </w:rPr>
        <w:t xml:space="preserve"> Пентагон отправил на Украину уже летальное вооружение: 35 противотанковых ракетных комплексов FGM-148 Javelin и 210 ракет к ним</w:t>
      </w:r>
      <w:r>
        <w:rPr>
          <w:rStyle w:val="Style_8_ch"/>
          <w:sz w:val="30"/>
        </w:rPr>
        <w:footnoteReference w:id="72"/>
      </w:r>
      <w:r>
        <w:rPr>
          <w:sz w:val="30"/>
        </w:rPr>
        <w:t>.</w:t>
      </w:r>
      <w:r>
        <w:rPr>
          <w:sz w:val="30"/>
        </w:rPr>
        <w:t xml:space="preserve"> </w:t>
      </w:r>
      <w:r>
        <w:rPr>
          <w:sz w:val="30"/>
        </w:rPr>
        <w:t>В 2021 г</w:t>
      </w:r>
      <w:r>
        <w:rPr>
          <w:sz w:val="30"/>
        </w:rPr>
        <w:t>.</w:t>
      </w:r>
      <w:r>
        <w:rPr>
          <w:sz w:val="30"/>
        </w:rPr>
        <w:t xml:space="preserve"> ВМС планир</w:t>
      </w:r>
      <w:r>
        <w:rPr>
          <w:sz w:val="30"/>
        </w:rPr>
        <w:t xml:space="preserve">овали </w:t>
      </w:r>
      <w:r>
        <w:rPr>
          <w:sz w:val="30"/>
        </w:rPr>
        <w:t>получить от США три патрульных катера класса Island. В отличие от предыдущих, эти суда будут переданы сразу с вооружением</w:t>
      </w:r>
      <w:r>
        <w:rPr>
          <w:rStyle w:val="Style_8_ch"/>
          <w:sz w:val="30"/>
        </w:rPr>
        <w:footnoteReference w:id="73"/>
      </w:r>
      <w:r>
        <w:rPr>
          <w:sz w:val="30"/>
        </w:rPr>
        <w:t>.</w:t>
      </w:r>
      <w:r>
        <w:rPr>
          <w:sz w:val="30"/>
        </w:rPr>
        <w:t xml:space="preserve"> Кроме того, </w:t>
      </w:r>
      <w:r>
        <w:rPr>
          <w:sz w:val="30"/>
        </w:rPr>
        <w:t xml:space="preserve">США одобрили продажу Украине современных боевых катеров Mark VI. Шесть катеров Украина </w:t>
      </w:r>
      <w:r>
        <w:rPr>
          <w:sz w:val="30"/>
        </w:rPr>
        <w:t>должна была получить</w:t>
      </w:r>
      <w:r>
        <w:rPr>
          <w:sz w:val="30"/>
        </w:rPr>
        <w:t xml:space="preserve"> бесплатно, в рамках программы военной помощи</w:t>
      </w:r>
      <w:r>
        <w:rPr>
          <w:sz w:val="30"/>
        </w:rPr>
        <w:t xml:space="preserve">. </w:t>
      </w:r>
    </w:p>
    <w:p w14:paraId="CB000000">
      <w:pPr>
        <w:ind w:firstLine="567" w:left="0"/>
        <w:jc w:val="both"/>
        <w:rPr>
          <w:sz w:val="30"/>
        </w:rPr>
      </w:pPr>
      <w:r>
        <w:rPr>
          <w:sz w:val="30"/>
        </w:rPr>
        <w:t xml:space="preserve">В </w:t>
      </w:r>
      <w:r>
        <w:rPr>
          <w:sz w:val="30"/>
        </w:rPr>
        <w:t xml:space="preserve">2022 г. </w:t>
      </w:r>
      <w:r>
        <w:rPr>
          <w:sz w:val="30"/>
        </w:rPr>
        <w:t xml:space="preserve">на Украину прибыла партия вооружения общей стоимостью около 200 миллионов долларов, сообщил представитель госдепартамента США. Это уже вторая за последнее время поставка вооружения Украине, и притом не последняя. По сообщению госдепартамента, речь идет о летальном оружии и боеприпасах. Среди них есть ракеты для ручных противотанковых комплексов Javelin, которые были переданы Киеву в 2018 г. Кроме того, пресса и пользователи соцсетей заметили на фотографии гранатометы SMAW-D, </w:t>
      </w:r>
      <w:r>
        <w:rPr>
          <w:b w:val="1"/>
          <w:sz w:val="30"/>
        </w:rPr>
        <w:t>предназначенные для борьбы с укрепленными дотами и бункерами</w:t>
      </w:r>
      <w:r>
        <w:rPr>
          <w:sz w:val="30"/>
        </w:rPr>
        <w:t xml:space="preserve"> (наступательное оружие)</w:t>
      </w:r>
      <w:r>
        <w:rPr>
          <w:rStyle w:val="Style_8_ch"/>
          <w:sz w:val="30"/>
        </w:rPr>
        <w:footnoteReference w:id="74"/>
      </w:r>
      <w:r>
        <w:rPr>
          <w:sz w:val="30"/>
        </w:rPr>
        <w:t>.</w:t>
      </w:r>
    </w:p>
    <w:p w14:paraId="CC000000">
      <w:pPr>
        <w:ind w:firstLine="567" w:left="0"/>
        <w:jc w:val="both"/>
        <w:rPr>
          <w:sz w:val="30"/>
        </w:rPr>
      </w:pPr>
      <w:r>
        <w:rPr>
          <w:sz w:val="30"/>
        </w:rPr>
        <w:t>Кроме того, в</w:t>
      </w:r>
      <w:r>
        <w:rPr>
          <w:sz w:val="30"/>
        </w:rPr>
        <w:t xml:space="preserve"> январ</w:t>
      </w:r>
      <w:r>
        <w:rPr>
          <w:sz w:val="30"/>
        </w:rPr>
        <w:t xml:space="preserve">е 2022 г. </w:t>
      </w:r>
      <w:r>
        <w:rPr>
          <w:sz w:val="30"/>
        </w:rPr>
        <w:t xml:space="preserve">США официально разрешили Эстонии, Литве и Латвии поставлять оружие американского производства в Украину. Эстония </w:t>
      </w:r>
      <w:r>
        <w:rPr>
          <w:sz w:val="30"/>
        </w:rPr>
        <w:t>планировала</w:t>
      </w:r>
      <w:r>
        <w:rPr>
          <w:sz w:val="30"/>
        </w:rPr>
        <w:t xml:space="preserve"> передать некоторое количество противотанковых комплексов Javelin, а Литва и Латвия планируют поставить в Украину переносные зенитно-ракетные комплексы Stinger.</w:t>
      </w:r>
      <w:r>
        <w:rPr>
          <w:sz w:val="30"/>
        </w:rPr>
        <w:t xml:space="preserve"> </w:t>
      </w:r>
      <w:r>
        <w:rPr>
          <w:sz w:val="30"/>
        </w:rPr>
        <w:t xml:space="preserve">Еще одна поставка вооружений из Эстонии </w:t>
      </w:r>
      <w:r>
        <w:rPr>
          <w:sz w:val="30"/>
        </w:rPr>
        <w:t>блокировалась</w:t>
      </w:r>
      <w:r>
        <w:rPr>
          <w:sz w:val="30"/>
        </w:rPr>
        <w:t xml:space="preserve"> Германией</w:t>
      </w:r>
      <w:r>
        <w:rPr>
          <w:sz w:val="30"/>
        </w:rPr>
        <w:t xml:space="preserve"> (</w:t>
      </w:r>
      <w:r>
        <w:rPr>
          <w:sz w:val="30"/>
        </w:rPr>
        <w:t>гаубиц</w:t>
      </w:r>
      <w:r>
        <w:rPr>
          <w:sz w:val="30"/>
        </w:rPr>
        <w:t>ы</w:t>
      </w:r>
      <w:r>
        <w:rPr>
          <w:sz w:val="30"/>
        </w:rPr>
        <w:t xml:space="preserve"> Д-30</w:t>
      </w:r>
      <w:r>
        <w:rPr>
          <w:sz w:val="30"/>
        </w:rPr>
        <w:t>З).</w:t>
      </w:r>
    </w:p>
    <w:p w14:paraId="CD000000">
      <w:pPr>
        <w:ind w:firstLine="567" w:left="0"/>
        <w:jc w:val="both"/>
        <w:rPr>
          <w:sz w:val="30"/>
        </w:rPr>
      </w:pPr>
    </w:p>
    <w:p w14:paraId="CE000000">
      <w:pPr>
        <w:ind w:firstLine="567" w:left="0"/>
        <w:jc w:val="both"/>
        <w:rPr>
          <w:sz w:val="30"/>
        </w:rPr>
      </w:pPr>
      <w:r>
        <w:rPr>
          <w:sz w:val="30"/>
        </w:rPr>
        <w:t xml:space="preserve">В </w:t>
      </w:r>
      <w:r>
        <w:rPr>
          <w:sz w:val="30"/>
        </w:rPr>
        <w:t xml:space="preserve">Чехии, кроме БМП, купили </w:t>
      </w:r>
      <w:r>
        <w:rPr>
          <w:b w:val="1"/>
          <w:sz w:val="30"/>
        </w:rPr>
        <w:t>40 самоходных артиллерийских установок</w:t>
      </w:r>
      <w:r>
        <w:rPr>
          <w:sz w:val="30"/>
        </w:rPr>
        <w:t xml:space="preserve"> и 177 крупнокалиберных пулеметов. В Польше ‒ 100 безоткатных орудий, вероятно, речь о СПГ-9, и две корабельные артустановки.</w:t>
      </w:r>
      <w:r>
        <w:rPr>
          <w:sz w:val="30"/>
        </w:rPr>
        <w:t xml:space="preserve"> </w:t>
      </w:r>
      <w:r>
        <w:rPr>
          <w:sz w:val="30"/>
        </w:rPr>
        <w:t>От Литвы несколько лет назад Украина получила полторы сотни пулеметов</w:t>
      </w:r>
      <w:r>
        <w:rPr>
          <w:rStyle w:val="Style_8_ch"/>
          <w:sz w:val="30"/>
        </w:rPr>
        <w:footnoteReference w:id="75"/>
      </w:r>
      <w:r>
        <w:rPr>
          <w:sz w:val="30"/>
        </w:rPr>
        <w:t>. По данным российских СМИ, в 2014 г</w:t>
      </w:r>
      <w:r>
        <w:rPr>
          <w:sz w:val="30"/>
        </w:rPr>
        <w:t>.</w:t>
      </w:r>
      <w:r>
        <w:rPr>
          <w:sz w:val="30"/>
        </w:rPr>
        <w:t xml:space="preserve"> Киев получил</w:t>
      </w:r>
      <w:r>
        <w:rPr>
          <w:sz w:val="30"/>
        </w:rPr>
        <w:t xml:space="preserve"> от союзников</w:t>
      </w:r>
      <w:r>
        <w:rPr>
          <w:sz w:val="30"/>
        </w:rPr>
        <w:t xml:space="preserve"> около двух тысяч бронежилетов, два десятка станций контрбатарейной борьбы AN/TPQ-48A, 35 бронеавтомобилей HMMWV и полевой госпиталь</w:t>
      </w:r>
      <w:r>
        <w:rPr>
          <w:rStyle w:val="Style_8_ch"/>
          <w:sz w:val="30"/>
        </w:rPr>
        <w:footnoteReference w:id="76"/>
      </w:r>
      <w:r>
        <w:rPr>
          <w:sz w:val="30"/>
        </w:rPr>
        <w:t>.</w:t>
      </w:r>
      <w:r>
        <w:rPr>
          <w:sz w:val="30"/>
        </w:rPr>
        <w:t xml:space="preserve"> Кроме того, в </w:t>
      </w:r>
      <w:r>
        <w:rPr>
          <w:sz w:val="30"/>
        </w:rPr>
        <w:t>2018 г</w:t>
      </w:r>
      <w:r>
        <w:rPr>
          <w:sz w:val="30"/>
        </w:rPr>
        <w:t xml:space="preserve">. </w:t>
      </w:r>
      <w:r>
        <w:rPr>
          <w:sz w:val="30"/>
        </w:rPr>
        <w:t>были импортированы Киевом 40 САУ 2С1 из Чехии</w:t>
      </w:r>
      <w:r>
        <w:rPr>
          <w:rStyle w:val="Style_8_ch"/>
          <w:sz w:val="30"/>
        </w:rPr>
        <w:footnoteReference w:id="77"/>
      </w:r>
      <w:r>
        <w:rPr>
          <w:sz w:val="30"/>
        </w:rPr>
        <w:t xml:space="preserve">. В </w:t>
      </w:r>
      <w:r>
        <w:rPr>
          <w:sz w:val="30"/>
        </w:rPr>
        <w:t>Восточной Европе</w:t>
      </w:r>
      <w:r>
        <w:rPr>
          <w:sz w:val="30"/>
        </w:rPr>
        <w:t xml:space="preserve"> в 2019 г. Украина</w:t>
      </w:r>
      <w:r>
        <w:rPr>
          <w:sz w:val="30"/>
        </w:rPr>
        <w:t xml:space="preserve"> смогла купить БМП-1АК и самоходные артиллерийские установки (САУ) 2С1 «Гвоздика»</w:t>
      </w:r>
      <w:r>
        <w:rPr>
          <w:sz w:val="30"/>
        </w:rPr>
        <w:t xml:space="preserve"> (Чехия)</w:t>
      </w:r>
      <w:r>
        <w:rPr>
          <w:rStyle w:val="Style_8_ch"/>
          <w:sz w:val="30"/>
        </w:rPr>
        <w:footnoteReference w:id="78"/>
      </w:r>
      <w:r>
        <w:rPr>
          <w:sz w:val="30"/>
        </w:rPr>
        <w:t>.</w:t>
      </w:r>
    </w:p>
    <w:p w14:paraId="CF000000">
      <w:pPr>
        <w:ind w:firstLine="567" w:left="0"/>
        <w:jc w:val="both"/>
        <w:rPr>
          <w:sz w:val="30"/>
        </w:rPr>
      </w:pPr>
      <w:r>
        <w:rPr>
          <w:sz w:val="30"/>
        </w:rPr>
        <w:t xml:space="preserve">Осенью </w:t>
      </w:r>
      <w:r>
        <w:rPr>
          <w:sz w:val="30"/>
        </w:rPr>
        <w:t>2020</w:t>
      </w:r>
      <w:r>
        <w:rPr>
          <w:sz w:val="30"/>
        </w:rPr>
        <w:t xml:space="preserve"> г</w:t>
      </w:r>
      <w:r>
        <w:rPr>
          <w:sz w:val="30"/>
        </w:rPr>
        <w:t>.</w:t>
      </w:r>
      <w:r>
        <w:rPr>
          <w:sz w:val="30"/>
        </w:rPr>
        <w:t xml:space="preserve"> сообщалось о начале украинско-турецкого сотрудничества в области беспилотной авиации. Украина </w:t>
      </w:r>
      <w:r>
        <w:rPr>
          <w:sz w:val="30"/>
        </w:rPr>
        <w:t>планировала</w:t>
      </w:r>
      <w:r>
        <w:rPr>
          <w:sz w:val="30"/>
        </w:rPr>
        <w:t xml:space="preserve"> закупить десятки БПЛА из Турции. Среди них </w:t>
      </w:r>
      <w:r>
        <w:rPr>
          <w:sz w:val="30"/>
        </w:rPr>
        <w:t>могло</w:t>
      </w:r>
      <w:r>
        <w:rPr>
          <w:sz w:val="30"/>
        </w:rPr>
        <w:t xml:space="preserve"> оказаться несколько изделий Bayraktar TB2</w:t>
      </w:r>
      <w:r>
        <w:rPr>
          <w:rStyle w:val="Style_8_ch"/>
          <w:sz w:val="30"/>
        </w:rPr>
        <w:footnoteReference w:id="79"/>
      </w:r>
      <w:r>
        <w:rPr>
          <w:sz w:val="30"/>
        </w:rPr>
        <w:t>. Помимо этого, в</w:t>
      </w:r>
      <w:r>
        <w:rPr>
          <w:sz w:val="30"/>
        </w:rPr>
        <w:t xml:space="preserve"> 2021</w:t>
      </w:r>
      <w:r>
        <w:rPr>
          <w:sz w:val="30"/>
        </w:rPr>
        <w:t xml:space="preserve"> г.</w:t>
      </w:r>
      <w:r>
        <w:rPr>
          <w:sz w:val="30"/>
        </w:rPr>
        <w:t xml:space="preserve"> </w:t>
      </w:r>
      <w:r>
        <w:rPr>
          <w:sz w:val="30"/>
        </w:rPr>
        <w:t>могло</w:t>
      </w:r>
      <w:r>
        <w:rPr>
          <w:sz w:val="30"/>
        </w:rPr>
        <w:t xml:space="preserve"> начаться строительство и ракетных катеров для украинских ВМС</w:t>
      </w:r>
      <w:r>
        <w:rPr>
          <w:sz w:val="30"/>
        </w:rPr>
        <w:t>, кредит для которого должна была предоставить</w:t>
      </w:r>
      <w:r>
        <w:rPr>
          <w:sz w:val="30"/>
        </w:rPr>
        <w:t xml:space="preserve"> Великобритания</w:t>
      </w:r>
      <w:r>
        <w:rPr>
          <w:sz w:val="30"/>
        </w:rPr>
        <w:t xml:space="preserve">.В том же </w:t>
      </w:r>
      <w:r>
        <w:rPr>
          <w:sz w:val="30"/>
        </w:rPr>
        <w:t>2021 г</w:t>
      </w:r>
      <w:r>
        <w:rPr>
          <w:sz w:val="30"/>
        </w:rPr>
        <w:t>.</w:t>
      </w:r>
      <w:r>
        <w:rPr>
          <w:sz w:val="30"/>
        </w:rPr>
        <w:t xml:space="preserve"> </w:t>
      </w:r>
      <w:r>
        <w:rPr>
          <w:sz w:val="30"/>
        </w:rPr>
        <w:t>Украина хотела</w:t>
      </w:r>
      <w:r>
        <w:rPr>
          <w:sz w:val="30"/>
        </w:rPr>
        <w:t xml:space="preserve"> усилить армию</w:t>
      </w:r>
      <w:r>
        <w:rPr>
          <w:sz w:val="30"/>
        </w:rPr>
        <w:t xml:space="preserve"> </w:t>
      </w:r>
      <w:r>
        <w:rPr>
          <w:sz w:val="30"/>
        </w:rPr>
        <w:t>артиллери</w:t>
      </w:r>
      <w:r>
        <w:rPr>
          <w:sz w:val="30"/>
        </w:rPr>
        <w:t>ей</w:t>
      </w:r>
      <w:r>
        <w:rPr>
          <w:sz w:val="30"/>
        </w:rPr>
        <w:t xml:space="preserve">. Для этого Минобороны </w:t>
      </w:r>
      <w:r>
        <w:rPr>
          <w:sz w:val="30"/>
        </w:rPr>
        <w:t>планировало</w:t>
      </w:r>
      <w:r>
        <w:rPr>
          <w:sz w:val="30"/>
        </w:rPr>
        <w:t xml:space="preserve"> закупить чешские самоходные гаубицы Dana-M2 калибром </w:t>
      </w:r>
      <w:r>
        <w:rPr>
          <w:sz w:val="30"/>
        </w:rPr>
        <w:t xml:space="preserve">152 миллиметра. Производство техники уже началось, и первые САУ должны поступить в войска в </w:t>
      </w:r>
      <w:r>
        <w:rPr>
          <w:sz w:val="30"/>
        </w:rPr>
        <w:t>2022</w:t>
      </w:r>
      <w:r>
        <w:rPr>
          <w:sz w:val="30"/>
        </w:rPr>
        <w:t xml:space="preserve"> г.</w:t>
      </w:r>
    </w:p>
    <w:p w14:paraId="D0000000">
      <w:pPr>
        <w:pStyle w:val="Style_6"/>
        <w:spacing w:after="180"/>
        <w:ind w:firstLine="709" w:left="0"/>
        <w:jc w:val="both"/>
      </w:pPr>
    </w:p>
    <w:p w14:paraId="D1000000">
      <w:bookmarkStart w:id="23" w:name="__RefHeading___15"/>
      <w:bookmarkEnd w:id="23"/>
      <w:pPr>
        <w:pStyle w:val="Style_5"/>
        <w:rPr>
          <w:sz w:val="36"/>
        </w:rPr>
      </w:pPr>
      <w:r>
        <w:rPr>
          <w:sz w:val="36"/>
        </w:rPr>
        <w:t>3</w:t>
      </w:r>
      <w:r>
        <w:rPr>
          <w:sz w:val="36"/>
        </w:rPr>
        <w:t xml:space="preserve">. </w:t>
      </w:r>
      <w:r>
        <w:rPr>
          <w:sz w:val="36"/>
        </w:rPr>
        <w:t xml:space="preserve">Причина действий России </w:t>
      </w:r>
      <w:r>
        <w:rPr>
          <w:sz w:val="36"/>
        </w:rPr>
        <w:t># 3</w:t>
      </w:r>
      <w:r>
        <w:rPr>
          <w:sz w:val="36"/>
        </w:rPr>
        <w:t xml:space="preserve">: </w:t>
      </w:r>
      <w:r>
        <w:rPr>
          <w:sz w:val="36"/>
        </w:rPr>
        <w:t xml:space="preserve">Украинцами манипулируют, заставляя их ненавидеть Россию. </w:t>
      </w:r>
      <w:r>
        <w:rPr>
          <w:sz w:val="36"/>
        </w:rPr>
        <w:t>Западу это нужно для политического, экономического, культурного и военного (НАТО) продвижения к нашим</w:t>
      </w:r>
      <w:r>
        <w:rPr>
          <w:sz w:val="36"/>
        </w:rPr>
        <w:t xml:space="preserve"> границам и ослабления государства.</w:t>
      </w:r>
    </w:p>
    <w:p w14:paraId="D2000000">
      <w:bookmarkStart w:id="24" w:name="__RefHeading___16"/>
      <w:bookmarkEnd w:id="24"/>
      <w:pPr>
        <w:pStyle w:val="Style_7"/>
      </w:pPr>
      <w:r>
        <w:t>3</w:t>
      </w:r>
      <w:r>
        <w:t xml:space="preserve">.1. </w:t>
      </w:r>
      <w:r>
        <w:t>Политические деятели Украины официально разжигают ненависть к России и подталкивают украинцев к войне. Пытаются втянуть в конфликт мировое сообщество</w:t>
      </w:r>
    </w:p>
    <w:p w14:paraId="D3000000">
      <w:pPr>
        <w:ind w:firstLine="567" w:left="0"/>
        <w:jc w:val="both"/>
      </w:pPr>
    </w:p>
    <w:p w14:paraId="D4000000">
      <w:pPr>
        <w:spacing w:after="180"/>
        <w:ind w:firstLine="567" w:left="0"/>
        <w:jc w:val="both"/>
        <w:rPr>
          <w:sz w:val="28"/>
        </w:rPr>
      </w:pPr>
      <w:r>
        <w:rPr>
          <w:sz w:val="28"/>
        </w:rPr>
        <w:t>26.05.2017 Лидер движения "Справедливость" Валентин Наливайченко заявил о необходимости вернуть Крым и освободить территории Донецкой и Луганской областей</w:t>
      </w:r>
      <w:r>
        <w:rPr>
          <w:rStyle w:val="Style_8_ch"/>
          <w:sz w:val="28"/>
        </w:rPr>
        <w:footnoteReference w:id="80"/>
      </w:r>
      <w:r>
        <w:rPr>
          <w:sz w:val="28"/>
        </w:rPr>
        <w:t>.</w:t>
      </w:r>
    </w:p>
    <w:p w14:paraId="D5000000">
      <w:pPr>
        <w:spacing w:after="180"/>
        <w:ind w:firstLine="567" w:left="0"/>
        <w:jc w:val="both"/>
        <w:rPr>
          <w:sz w:val="28"/>
        </w:rPr>
      </w:pPr>
      <w:r>
        <w:rPr>
          <w:sz w:val="28"/>
        </w:rPr>
        <w:t>30.03.2016 Министр социальной политики Украины Павел Розенко о потере промышленного потенциала Украины в связи с агрессией России</w:t>
      </w:r>
      <w:r>
        <w:rPr>
          <w:rStyle w:val="Style_8_ch"/>
          <w:sz w:val="28"/>
        </w:rPr>
        <w:footnoteReference w:id="81"/>
      </w:r>
      <w:r>
        <w:rPr>
          <w:sz w:val="28"/>
        </w:rPr>
        <w:t>.</w:t>
      </w:r>
    </w:p>
    <w:p w14:paraId="D6000000">
      <w:pPr>
        <w:spacing w:after="180"/>
        <w:ind w:firstLine="567" w:left="0"/>
        <w:jc w:val="both"/>
        <w:rPr>
          <w:sz w:val="28"/>
        </w:rPr>
      </w:pPr>
      <w:r>
        <w:rPr>
          <w:sz w:val="28"/>
        </w:rPr>
        <w:t>02.05.2016 Депутат Украины Игорь Мосийчук назвал трагедию 2 мая 2014 года в Одессе национальным праздником</w:t>
      </w:r>
      <w:r>
        <w:rPr>
          <w:rStyle w:val="Style_8_ch"/>
          <w:sz w:val="28"/>
        </w:rPr>
        <w:footnoteReference w:id="82"/>
      </w:r>
      <w:r>
        <w:rPr>
          <w:sz w:val="28"/>
        </w:rPr>
        <w:t>.</w:t>
      </w:r>
    </w:p>
    <w:p w14:paraId="D7000000">
      <w:pPr>
        <w:spacing w:after="180"/>
        <w:ind w:firstLine="567" w:left="0"/>
        <w:jc w:val="both"/>
        <w:rPr>
          <w:sz w:val="28"/>
        </w:rPr>
      </w:pPr>
      <w:r>
        <w:rPr>
          <w:sz w:val="28"/>
        </w:rPr>
        <w:t>09.07.2017 Владимир Гройсман – украинский политик – обвинил Россию в проблемах с гуманитарной помощью и заявил, что РФ «не соблюдает нормы международного права и развязывает войну, не уважая суверенитет»</w:t>
      </w:r>
      <w:r>
        <w:rPr>
          <w:rStyle w:val="Style_8_ch"/>
          <w:sz w:val="28"/>
        </w:rPr>
        <w:footnoteReference w:id="83"/>
      </w:r>
      <w:r>
        <w:rPr>
          <w:sz w:val="28"/>
        </w:rPr>
        <w:t>.</w:t>
      </w:r>
    </w:p>
    <w:p w14:paraId="D8000000">
      <w:pPr>
        <w:spacing w:after="180"/>
        <w:ind w:firstLine="567" w:left="0"/>
        <w:jc w:val="both"/>
        <w:rPr>
          <w:sz w:val="28"/>
        </w:rPr>
      </w:pPr>
      <w:r>
        <w:rPr>
          <w:sz w:val="28"/>
        </w:rPr>
        <w:t>16.01.2018 Президент Украины Петр Порошенко на приеме послов иностранных государств заявил: «Вся деятельность России направлена на то, чтобы уничтожить украинское государство… на протяжении всей ее истории России присущи такие черты, как «агрессия, ложь, манипуляции, репрессии и подавление свободы слова»</w:t>
      </w:r>
      <w:r>
        <w:rPr>
          <w:rStyle w:val="Style_8_ch"/>
          <w:sz w:val="28"/>
        </w:rPr>
        <w:footnoteReference w:id="84"/>
      </w:r>
      <w:r>
        <w:rPr>
          <w:sz w:val="28"/>
        </w:rPr>
        <w:t>.</w:t>
      </w:r>
    </w:p>
    <w:p w14:paraId="D9000000">
      <w:pPr>
        <w:spacing w:after="180"/>
        <w:ind w:firstLine="567" w:left="0"/>
        <w:jc w:val="both"/>
        <w:rPr>
          <w:sz w:val="28"/>
        </w:rPr>
      </w:pPr>
      <w:r>
        <w:rPr>
          <w:sz w:val="28"/>
        </w:rPr>
        <w:t>23.08.2018 Депутат Верховной Рады от «Блока Петра Порошенко» Олег Барна в беседе с телеканалом NewsOne выразил уверенность в том, что военный парад в Киеве превратится в землетрясение в Москве</w:t>
      </w:r>
      <w:r>
        <w:rPr>
          <w:rStyle w:val="Style_8_ch"/>
          <w:sz w:val="28"/>
        </w:rPr>
        <w:footnoteReference w:id="85"/>
      </w:r>
      <w:r>
        <w:rPr>
          <w:sz w:val="28"/>
        </w:rPr>
        <w:t>.</w:t>
      </w:r>
    </w:p>
    <w:p w14:paraId="DA000000">
      <w:pPr>
        <w:spacing w:after="180"/>
        <w:ind w:firstLine="567" w:left="0"/>
        <w:jc w:val="both"/>
        <w:rPr>
          <w:sz w:val="28"/>
        </w:rPr>
      </w:pPr>
      <w:r>
        <w:rPr>
          <w:sz w:val="28"/>
        </w:rPr>
        <w:t>09.08.2019 Депутат Верховной рады от партии «Оппозиционный блок – За жизнь» Олег Волошин считает, что Россия «выступает воюющей стороной» по «крымскому вопросу»</w:t>
      </w:r>
      <w:r>
        <w:rPr>
          <w:rStyle w:val="Style_8_ch"/>
          <w:sz w:val="28"/>
        </w:rPr>
        <w:footnoteReference w:id="86"/>
      </w:r>
    </w:p>
    <w:p w14:paraId="DB000000">
      <w:pPr>
        <w:spacing w:after="180"/>
        <w:ind w:firstLine="567" w:left="0"/>
        <w:jc w:val="both"/>
        <w:rPr>
          <w:sz w:val="28"/>
        </w:rPr>
      </w:pPr>
      <w:r>
        <w:rPr>
          <w:sz w:val="28"/>
        </w:rPr>
        <w:t>19.02.2021 Министерство иностранных дел (МИД) Украины призывает международное сообщество усилить политическое и санкционное давление на Российскую Федерацию из-за «агрессивных действий» последней на Донбассе и «оккупации» Крыма, сообщается в официальном заявлении МИД</w:t>
      </w:r>
      <w:r>
        <w:rPr>
          <w:rStyle w:val="Style_8_ch"/>
          <w:sz w:val="28"/>
        </w:rPr>
        <w:footnoteReference w:id="87"/>
      </w:r>
      <w:r>
        <w:rPr>
          <w:sz w:val="28"/>
        </w:rPr>
        <w:t xml:space="preserve">. </w:t>
      </w:r>
    </w:p>
    <w:p w14:paraId="DC000000">
      <w:pPr>
        <w:spacing w:after="180"/>
        <w:ind w:firstLine="567" w:left="0"/>
        <w:jc w:val="both"/>
        <w:rPr>
          <w:sz w:val="28"/>
        </w:rPr>
      </w:pPr>
      <w:r>
        <w:rPr>
          <w:sz w:val="28"/>
        </w:rPr>
        <w:t>22.02.2022 Бывший министр обороны Украины Павел Климкин назвал три вещи, которые нужны Украине от международных партнёров для защиты от России. Экс-министр заявил, что Украина должна ответить на агрессию Владимира Путина</w:t>
      </w:r>
      <w:r>
        <w:rPr>
          <w:rStyle w:val="Style_8_ch"/>
          <w:sz w:val="28"/>
        </w:rPr>
        <w:footnoteReference w:id="88"/>
      </w:r>
      <w:r>
        <w:rPr>
          <w:sz w:val="28"/>
        </w:rPr>
        <w:t>.</w:t>
      </w:r>
    </w:p>
    <w:p w14:paraId="DD000000">
      <w:pPr>
        <w:spacing w:after="180"/>
        <w:ind w:firstLine="567" w:left="0"/>
        <w:jc w:val="both"/>
        <w:rPr>
          <w:sz w:val="28"/>
        </w:rPr>
      </w:pPr>
      <w:r>
        <w:rPr>
          <w:sz w:val="28"/>
        </w:rPr>
        <w:t>24.02.2022 Мировое сообщество может и должно остановить российского президента Владимира Путина. Об этом заявил министр иностранных дел Дмитрий Кулеба</w:t>
      </w:r>
      <w:r>
        <w:rPr>
          <w:rStyle w:val="Style_8_ch"/>
          <w:sz w:val="28"/>
        </w:rPr>
        <w:footnoteReference w:id="89"/>
      </w:r>
      <w:r>
        <w:rPr>
          <w:sz w:val="28"/>
        </w:rPr>
        <w:t>.</w:t>
      </w:r>
    </w:p>
    <w:p w14:paraId="DE000000">
      <w:pPr>
        <w:ind/>
        <w:jc w:val="both"/>
      </w:pPr>
    </w:p>
    <w:p w14:paraId="DF000000">
      <w:bookmarkStart w:id="25" w:name="__RefHeading___17"/>
      <w:bookmarkEnd w:id="25"/>
      <w:pPr>
        <w:pStyle w:val="Style_7"/>
      </w:pPr>
      <w:r>
        <w:t>3</w:t>
      </w:r>
      <w:r>
        <w:t xml:space="preserve">.2. </w:t>
      </w:r>
      <w:r>
        <w:t>Украинские журналисты и общественники настраивают украинцев агрессивно по отношению к русским</w:t>
      </w:r>
    </w:p>
    <w:p w14:paraId="E0000000">
      <w:pPr>
        <w:spacing w:before="120"/>
        <w:ind w:firstLine="567" w:left="0"/>
        <w:jc w:val="both"/>
        <w:rPr>
          <w:sz w:val="28"/>
        </w:rPr>
      </w:pPr>
      <w:r>
        <w:rPr>
          <w:sz w:val="28"/>
        </w:rPr>
        <w:t>12.01.2015</w:t>
      </w:r>
      <w:r>
        <w:rPr>
          <w:sz w:val="28"/>
        </w:rPr>
        <w:t xml:space="preserve"> </w:t>
      </w:r>
      <w:r>
        <w:rPr>
          <w:sz w:val="28"/>
        </w:rPr>
        <w:t>Отдых золотой киевской молодежи в модном клубе. Съесть младенца в памперсе с триколором, закусить печенью ополченца и картошкой фри "Одесский Дом профсоюзов". Так прошла церемония вручения премии "Ватник года"</w:t>
      </w:r>
      <w:r>
        <w:rPr>
          <w:rStyle w:val="Style_8_ch"/>
          <w:sz w:val="28"/>
        </w:rPr>
        <w:footnoteReference w:id="90"/>
      </w:r>
      <w:r>
        <w:rPr>
          <w:sz w:val="28"/>
        </w:rPr>
        <w:t>.</w:t>
      </w:r>
    </w:p>
    <w:p w14:paraId="E1000000">
      <w:pPr>
        <w:ind w:firstLine="567" w:left="0"/>
        <w:jc w:val="both"/>
        <w:rPr>
          <w:sz w:val="28"/>
        </w:rPr>
      </w:pPr>
      <w:r>
        <w:rPr>
          <w:sz w:val="28"/>
        </w:rPr>
        <w:t>27.02.2016</w:t>
      </w:r>
      <w:r>
        <w:rPr>
          <w:sz w:val="28"/>
        </w:rPr>
        <w:t xml:space="preserve"> </w:t>
      </w:r>
      <w:r>
        <w:rPr>
          <w:sz w:val="28"/>
        </w:rPr>
        <w:t>Политолог Виталий Кулик сообщил, что «Песня украинской певицы Джамалы для «Евровидения» является демонстрацией сопротивления крымскотатарского народа и Украины агрессии России в Крыму, что, в свою очередь, может рассматриваться Кремлем как прямой вызов»</w:t>
      </w:r>
      <w:r>
        <w:rPr>
          <w:rStyle w:val="Style_8_ch"/>
          <w:sz w:val="28"/>
        </w:rPr>
        <w:footnoteReference w:id="91"/>
      </w:r>
      <w:r>
        <w:rPr>
          <w:sz w:val="28"/>
        </w:rPr>
        <w:t>.</w:t>
      </w:r>
    </w:p>
    <w:p w14:paraId="E2000000">
      <w:pPr>
        <w:ind w:firstLine="567" w:left="0"/>
        <w:jc w:val="both"/>
        <w:rPr>
          <w:sz w:val="28"/>
        </w:rPr>
      </w:pPr>
      <w:r>
        <w:rPr>
          <w:sz w:val="28"/>
        </w:rPr>
        <w:t>10.10.2016</w:t>
      </w:r>
      <w:r>
        <w:rPr>
          <w:sz w:val="28"/>
        </w:rPr>
        <w:t xml:space="preserve"> На</w:t>
      </w:r>
      <w:r>
        <w:rPr>
          <w:sz w:val="28"/>
        </w:rPr>
        <w:t xml:space="preserve"> Украине вышло из печати первое учебное пособие для учащихся 10-11 классов по новейшей истории Украины, где описаны «Революция достоинства и российская агрессия против Украины», автором которого стал историк Павел Полянский</w:t>
      </w:r>
      <w:r>
        <w:rPr>
          <w:rStyle w:val="Style_8_ch"/>
          <w:sz w:val="28"/>
        </w:rPr>
        <w:footnoteReference w:id="92"/>
      </w:r>
      <w:r>
        <w:rPr>
          <w:sz w:val="28"/>
        </w:rPr>
        <w:t>.</w:t>
      </w:r>
    </w:p>
    <w:p w14:paraId="E3000000">
      <w:pPr>
        <w:ind w:firstLine="567" w:left="0"/>
        <w:jc w:val="both"/>
        <w:rPr>
          <w:sz w:val="28"/>
        </w:rPr>
      </w:pPr>
      <w:r>
        <w:rPr>
          <w:sz w:val="28"/>
        </w:rPr>
        <w:t>28.09.2017</w:t>
      </w:r>
      <w:r>
        <w:rPr>
          <w:sz w:val="28"/>
        </w:rPr>
        <w:t xml:space="preserve"> </w:t>
      </w:r>
      <w:r>
        <w:rPr>
          <w:sz w:val="28"/>
        </w:rPr>
        <w:t>Журналист Юрий Бутусов заявил, что «Кремль будет продолжать теракты, чтобы силовыми и информационными методами влиять на внутриполитическую ситуацию в Украине накануне выборов 2019 года»</w:t>
      </w:r>
      <w:r>
        <w:rPr>
          <w:rStyle w:val="Style_8_ch"/>
          <w:sz w:val="28"/>
        </w:rPr>
        <w:footnoteReference w:id="93"/>
      </w:r>
      <w:r>
        <w:rPr>
          <w:sz w:val="28"/>
        </w:rPr>
        <w:t>.</w:t>
      </w:r>
    </w:p>
    <w:p w14:paraId="E4000000">
      <w:pPr>
        <w:ind w:firstLine="567" w:left="0"/>
        <w:jc w:val="both"/>
        <w:rPr>
          <w:sz w:val="28"/>
        </w:rPr>
      </w:pPr>
      <w:r>
        <w:rPr>
          <w:sz w:val="28"/>
        </w:rPr>
        <w:t>08.04.2019</w:t>
      </w:r>
      <w:r>
        <w:rPr>
          <w:sz w:val="28"/>
        </w:rPr>
        <w:t xml:space="preserve"> </w:t>
      </w:r>
      <w:r>
        <w:rPr>
          <w:sz w:val="28"/>
        </w:rPr>
        <w:t>Ирина Фарион заявила, что живущие на Украине русские – «рабы или оккупанты»</w:t>
      </w:r>
      <w:r>
        <w:rPr>
          <w:rStyle w:val="Style_8_ch"/>
          <w:sz w:val="28"/>
        </w:rPr>
        <w:footnoteReference w:id="94"/>
      </w:r>
      <w:r>
        <w:rPr>
          <w:sz w:val="28"/>
        </w:rPr>
        <w:t>.</w:t>
      </w:r>
    </w:p>
    <w:p w14:paraId="E5000000"/>
    <w:p w14:paraId="E6000000">
      <w:bookmarkStart w:id="26" w:name="__RefHeading___18"/>
      <w:bookmarkEnd w:id="26"/>
      <w:pPr>
        <w:pStyle w:val="Style_7"/>
      </w:pPr>
      <w:r>
        <w:t>3</w:t>
      </w:r>
      <w:r>
        <w:t>.3</w:t>
      </w:r>
      <w:r>
        <w:t xml:space="preserve">. </w:t>
      </w:r>
      <w:r>
        <w:t>Украина, при прямой поддержке и финансировании со стороны США, вед</w:t>
      </w:r>
      <w:r>
        <w:t>е</w:t>
      </w:r>
      <w:r>
        <w:t>т активную информационную войну против Донбасс</w:t>
      </w:r>
      <w:r>
        <w:t>а и России</w:t>
      </w:r>
      <w:r>
        <w:t>. По состоянию на декабрь 2019 г. на территории Украины разв</w:t>
      </w:r>
      <w:r>
        <w:t>е</w:t>
      </w:r>
      <w:r>
        <w:t>рнута сеть центров информационно-психологических операций (ЦИПсО)</w:t>
      </w:r>
    </w:p>
    <w:p w14:paraId="E7000000">
      <w:pPr>
        <w:spacing w:after="180"/>
        <w:ind w:firstLine="709" w:left="0"/>
        <w:jc w:val="both"/>
        <w:rPr>
          <w:sz w:val="28"/>
        </w:rPr>
      </w:pPr>
      <w:r>
        <w:rPr>
          <w:sz w:val="28"/>
        </w:rPr>
        <w:t>Кроме официальных украинских СМИ, под руководством украинских сил ИПсО действует несколько тысяч ресурсов в сети Интернет — информационно-новостных сайтов, «пабликов» в соцсетях, скоординированных групп пользователей соцсетей.</w:t>
      </w:r>
    </w:p>
    <w:p w14:paraId="E8000000">
      <w:pPr>
        <w:spacing w:after="180"/>
        <w:ind w:firstLine="709" w:left="0"/>
        <w:jc w:val="both"/>
        <w:rPr>
          <w:sz w:val="28"/>
        </w:rPr>
      </w:pPr>
      <w:r>
        <w:rPr>
          <w:sz w:val="28"/>
        </w:rPr>
        <w:t>Также украинские ИПсО взаимодействуют с оппозиционными ресурсами в РФ и с их позиций действуют на Донбассе. Также при поддержке иностранных спецслужб украинские силы ИПсО используют западные СМИ</w:t>
      </w:r>
      <w:r>
        <w:rPr>
          <w:rStyle w:val="Style_8_ch"/>
          <w:sz w:val="28"/>
        </w:rPr>
        <w:footnoteReference w:id="95"/>
      </w:r>
      <w:r>
        <w:rPr>
          <w:sz w:val="28"/>
        </w:rPr>
        <w:t>.</w:t>
      </w:r>
    </w:p>
    <w:p w14:paraId="E9000000">
      <w:pPr>
        <w:spacing w:after="180"/>
        <w:ind w:firstLine="709" w:left="0"/>
        <w:jc w:val="both"/>
        <w:rPr>
          <w:sz w:val="28"/>
        </w:rPr>
      </w:pPr>
      <w:r>
        <w:rPr>
          <w:sz w:val="28"/>
        </w:rPr>
        <w:t>27.02.2021</w:t>
      </w:r>
      <w:r>
        <w:rPr>
          <w:sz w:val="28"/>
        </w:rPr>
        <w:t xml:space="preserve"> </w:t>
      </w:r>
      <w:r>
        <w:rPr>
          <w:sz w:val="28"/>
        </w:rPr>
        <w:t>ЦИПсО – «спецподразделение» Киева. Данный центр еще именуется как «информационные войска», чья деятельность направлена на разжигание ненависти ко всему русскому</w:t>
      </w:r>
      <w:r>
        <w:rPr>
          <w:rStyle w:val="Style_8_ch"/>
          <w:sz w:val="28"/>
        </w:rPr>
        <w:footnoteReference w:id="96"/>
      </w:r>
      <w:r>
        <w:rPr>
          <w:sz w:val="28"/>
        </w:rPr>
        <w:t>.</w:t>
      </w:r>
    </w:p>
    <w:p w14:paraId="EA000000">
      <w:pPr>
        <w:spacing w:after="180"/>
        <w:ind w:firstLine="709" w:left="0"/>
        <w:jc w:val="both"/>
        <w:rPr>
          <w:sz w:val="28"/>
        </w:rPr>
      </w:pPr>
      <w:r>
        <w:rPr>
          <w:sz w:val="28"/>
        </w:rPr>
        <w:t>16.09.2021</w:t>
      </w:r>
      <w:r>
        <w:rPr>
          <w:sz w:val="28"/>
        </w:rPr>
        <w:t xml:space="preserve"> </w:t>
      </w:r>
      <w:r>
        <w:rPr>
          <w:sz w:val="28"/>
        </w:rPr>
        <w:t>ТГ-канал «Джокер ДНР» представил обширные сведения о проекте украинских спецслужб, который маскируется названием «Русская сталь»</w:t>
      </w:r>
      <w:r>
        <w:rPr>
          <w:rStyle w:val="Style_8_ch"/>
          <w:sz w:val="28"/>
        </w:rPr>
        <w:footnoteReference w:id="97"/>
      </w:r>
      <w:r>
        <w:rPr>
          <w:sz w:val="28"/>
        </w:rPr>
        <w:t>.</w:t>
      </w:r>
    </w:p>
    <w:p w14:paraId="EB000000">
      <w:pPr>
        <w:ind w:firstLine="709" w:left="0"/>
        <w:jc w:val="both"/>
        <w:rPr>
          <w:sz w:val="28"/>
        </w:rPr>
      </w:pPr>
      <w:r>
        <w:rPr>
          <w:sz w:val="28"/>
        </w:rPr>
        <w:t>21.02.2022</w:t>
      </w:r>
      <w:r>
        <w:rPr>
          <w:sz w:val="28"/>
        </w:rPr>
        <w:t xml:space="preserve"> </w:t>
      </w:r>
      <w:r>
        <w:rPr>
          <w:sz w:val="28"/>
        </w:rPr>
        <w:t xml:space="preserve">С 2022 года 72 ГЦИПсО начата очередная психологическая акция - "Смута". </w:t>
      </w:r>
    </w:p>
    <w:p w14:paraId="EC000000">
      <w:pPr>
        <w:ind w:firstLine="709" w:left="0"/>
        <w:jc w:val="both"/>
        <w:rPr>
          <w:sz w:val="28"/>
        </w:rPr>
      </w:pPr>
      <w:r>
        <w:rPr>
          <w:sz w:val="28"/>
        </w:rPr>
        <w:t xml:space="preserve">Цели ПсАк "Смута": </w:t>
      </w:r>
    </w:p>
    <w:p w14:paraId="ED000000">
      <w:pPr>
        <w:spacing w:after="180"/>
        <w:ind w:firstLine="709" w:left="0"/>
        <w:jc w:val="both"/>
        <w:rPr>
          <w:sz w:val="28"/>
        </w:rPr>
      </w:pPr>
      <w:r>
        <w:rPr>
          <w:sz w:val="28"/>
        </w:rPr>
        <w:t>Дестабилизация социально политической обстановки в районе проведения операции с её критическим обострением в период подготовки и проведения выборов Президента Российской Федерации в 2024 году и послевыборный период</w:t>
      </w:r>
      <w:r>
        <w:rPr>
          <w:rStyle w:val="Style_8_ch"/>
          <w:sz w:val="28"/>
        </w:rPr>
        <w:footnoteReference w:id="98"/>
      </w:r>
      <w:r>
        <w:rPr>
          <w:sz w:val="28"/>
        </w:rPr>
        <w:t xml:space="preserve">. </w:t>
      </w:r>
    </w:p>
    <w:p w14:paraId="EE000000">
      <w:pPr>
        <w:spacing w:after="180"/>
        <w:ind w:firstLine="709" w:left="0"/>
        <w:jc w:val="both"/>
        <w:rPr>
          <w:sz w:val="28"/>
        </w:rPr>
      </w:pPr>
      <w:r>
        <w:rPr>
          <w:sz w:val="28"/>
        </w:rPr>
        <w:t>21.02.2022</w:t>
      </w:r>
      <w:r>
        <w:rPr>
          <w:sz w:val="28"/>
        </w:rPr>
        <w:t xml:space="preserve"> </w:t>
      </w:r>
      <w:r>
        <w:rPr>
          <w:sz w:val="28"/>
        </w:rPr>
        <w:t xml:space="preserve">Власти Украины проводят информационные спецоперации с целью дестабилизировать обстановку в России, сообщают СМИ. Это стало известно из сообщения украинской хакерской группы Beregini, которая </w:t>
      </w:r>
      <w:r>
        <w:rPr>
          <w:sz w:val="28"/>
        </w:rPr>
        <w:t>рассекретила внутреннюю документацию 72-го центра информационно-психологических операций (ЦИПсО) украинской армии</w:t>
      </w:r>
      <w:r>
        <w:rPr>
          <w:rStyle w:val="Style_8_ch"/>
          <w:sz w:val="28"/>
        </w:rPr>
        <w:footnoteReference w:id="99"/>
      </w:r>
      <w:r>
        <w:rPr>
          <w:sz w:val="28"/>
        </w:rPr>
        <w:t>.</w:t>
      </w:r>
    </w:p>
    <w:p w14:paraId="EF000000">
      <w:pPr>
        <w:spacing w:after="180"/>
        <w:ind w:firstLine="709" w:left="0"/>
        <w:jc w:val="both"/>
        <w:rPr>
          <w:sz w:val="28"/>
        </w:rPr>
      </w:pPr>
      <w:r>
        <w:rPr>
          <w:sz w:val="28"/>
        </w:rPr>
        <w:t>23.02.2022</w:t>
      </w:r>
      <w:r>
        <w:rPr>
          <w:sz w:val="28"/>
        </w:rPr>
        <w:t xml:space="preserve"> </w:t>
      </w:r>
      <w:r>
        <w:rPr>
          <w:sz w:val="28"/>
        </w:rPr>
        <w:t>Одним из важнейших организаторов антироссийских информационных кампаний выступают центры информационно-психологических операций (ЦИПсО) ССО Украины</w:t>
      </w:r>
      <w:r>
        <w:rPr>
          <w:rStyle w:val="Style_8_ch"/>
          <w:sz w:val="28"/>
        </w:rPr>
        <w:footnoteReference w:id="100"/>
      </w:r>
      <w:r>
        <w:rPr>
          <w:sz w:val="28"/>
        </w:rPr>
        <w:t>.</w:t>
      </w:r>
    </w:p>
    <w:p w14:paraId="F0000000">
      <w:pPr>
        <w:spacing w:after="180"/>
        <w:ind w:firstLine="709" w:left="0"/>
        <w:jc w:val="both"/>
        <w:rPr>
          <w:sz w:val="28"/>
        </w:rPr>
      </w:pPr>
      <w:r>
        <w:rPr>
          <w:sz w:val="28"/>
        </w:rPr>
        <w:t>21.02.2022</w:t>
      </w:r>
      <w:r>
        <w:rPr>
          <w:sz w:val="28"/>
        </w:rPr>
        <w:t xml:space="preserve"> </w:t>
      </w:r>
      <w:r>
        <w:rPr>
          <w:sz w:val="28"/>
        </w:rPr>
        <w:t>Действующие анонимно киберспециалистки опубликовали документы, которые «подтверждают информационную агрессию Украины против России»</w:t>
      </w:r>
      <w:r>
        <w:rPr>
          <w:rStyle w:val="Style_8_ch"/>
          <w:sz w:val="28"/>
        </w:rPr>
        <w:footnoteReference w:id="101"/>
      </w:r>
      <w:r>
        <w:rPr>
          <w:sz w:val="28"/>
        </w:rPr>
        <w:t>.</w:t>
      </w:r>
    </w:p>
    <w:p w14:paraId="F1000000">
      <w:pPr>
        <w:pStyle w:val="Style_6"/>
        <w:spacing w:after="180"/>
        <w:ind/>
        <w:jc w:val="both"/>
      </w:pPr>
    </w:p>
    <w:p w14:paraId="F2000000">
      <w:bookmarkStart w:id="27" w:name="__RefHeading___19"/>
      <w:bookmarkEnd w:id="27"/>
      <w:pPr>
        <w:pStyle w:val="Style_5"/>
        <w:rPr>
          <w:sz w:val="36"/>
        </w:rPr>
      </w:pPr>
      <w:r>
        <w:rPr>
          <w:sz w:val="36"/>
        </w:rPr>
        <w:t>4</w:t>
      </w:r>
      <w:r>
        <w:rPr>
          <w:sz w:val="36"/>
        </w:rPr>
        <w:t xml:space="preserve">. </w:t>
      </w:r>
      <w:r>
        <w:rPr>
          <w:sz w:val="36"/>
        </w:rPr>
        <w:t>Западные</w:t>
      </w:r>
      <w:r>
        <w:rPr>
          <w:sz w:val="36"/>
        </w:rPr>
        <w:t xml:space="preserve"> политики умышленно развивают нацистские движения на Украине для создания ненависти к русским и прямой военной угрозы. Запад, осуждая Россию, не только не замечает </w:t>
      </w:r>
      <w:r>
        <w:rPr>
          <w:sz w:val="36"/>
        </w:rPr>
        <w:t>фашизм</w:t>
      </w:r>
      <w:r>
        <w:rPr>
          <w:sz w:val="36"/>
        </w:rPr>
        <w:t xml:space="preserve"> на Украине, а даже финансово поддержива</w:t>
      </w:r>
      <w:r>
        <w:rPr>
          <w:sz w:val="36"/>
        </w:rPr>
        <w:t>е</w:t>
      </w:r>
      <w:r>
        <w:rPr>
          <w:sz w:val="36"/>
        </w:rPr>
        <w:t xml:space="preserve">т </w:t>
      </w:r>
      <w:r>
        <w:rPr>
          <w:sz w:val="36"/>
        </w:rPr>
        <w:t>его</w:t>
      </w:r>
      <w:r>
        <w:rPr>
          <w:sz w:val="36"/>
        </w:rPr>
        <w:t>, чтобы воспитать ненависть к русским.</w:t>
      </w:r>
    </w:p>
    <w:p w14:paraId="F3000000">
      <w:pPr>
        <w:ind/>
        <w:jc w:val="both"/>
        <w:rPr>
          <w:sz w:val="28"/>
        </w:rPr>
      </w:pPr>
    </w:p>
    <w:p w14:paraId="F4000000">
      <w:bookmarkStart w:id="28" w:name="__RefHeading___20"/>
      <w:bookmarkEnd w:id="28"/>
      <w:pPr>
        <w:pStyle w:val="Style_7"/>
      </w:pPr>
      <w:r>
        <w:t>4</w:t>
      </w:r>
      <w:r>
        <w:t>.</w:t>
      </w:r>
      <w:r>
        <w:t>1</w:t>
      </w:r>
      <w:r>
        <w:t xml:space="preserve">. </w:t>
      </w:r>
      <w:r>
        <w:t>Иностранные политики, военные открыто контактируют с украинскими нацистами, поддерживают их оружием, тренировками</w:t>
      </w:r>
    </w:p>
    <w:p w14:paraId="F5000000">
      <w:pPr>
        <w:pStyle w:val="Style_12"/>
        <w:spacing w:after="0"/>
        <w:ind/>
        <w:jc w:val="both"/>
        <w:rPr>
          <w:rFonts w:ascii="Times New Roman" w:hAnsi="Times New Roman"/>
          <w:sz w:val="28"/>
        </w:rPr>
      </w:pPr>
    </w:p>
    <w:p w14:paraId="F6000000">
      <w:pPr>
        <w:pStyle w:val="Style_12"/>
        <w:numPr>
          <w:ilvl w:val="0"/>
          <w:numId w:val="2"/>
        </w:numPr>
        <w:spacing w:after="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Канадские официальные лица, которые встречались с украинским подразделением, связанным с неонацистами, опасались разоблачения в СМИ</w:t>
      </w:r>
      <w:r>
        <w:rPr>
          <w:rStyle w:val="Style_8_ch"/>
          <w:rFonts w:ascii="Times New Roman" w:hAnsi="Times New Roman"/>
          <w:sz w:val="28"/>
        </w:rPr>
        <w:footnoteReference w:id="102"/>
      </w:r>
      <w:r>
        <w:rPr>
          <w:rFonts w:ascii="Times New Roman" w:hAnsi="Times New Roman"/>
          <w:sz w:val="28"/>
        </w:rPr>
        <w:t xml:space="preserve">: </w:t>
      </w:r>
    </w:p>
    <w:p w14:paraId="F7000000">
      <w:pPr>
        <w:ind w:firstLine="709" w:left="0"/>
        <w:jc w:val="both"/>
        <w:rPr>
          <w:sz w:val="28"/>
        </w:rPr>
      </w:pPr>
      <w:r>
        <w:rPr>
          <w:sz w:val="28"/>
        </w:rPr>
        <w:drawing>
          <wp:inline>
            <wp:extent cx="2743200" cy="2057400"/>
            <wp:effectExtent b="0" l="0" r="0" t="0"/>
            <wp:docPr hidden="false" id="87" name="Picture 87"/>
            <a:graphic>
              <a:graphicData uri="http://schemas.openxmlformats.org/drawingml/2006/picture">
                <pic:pic>
                  <pic:nvPicPr>
                    <pic:cNvPr hidden="false" id="88" name="Picture 88"/>
                    <pic:cNvPicPr preferRelativeResize="true"/>
                  </pic:nvPicPr>
                  <pic:blipFill>
                    <a:blip r:embed="rId45"/>
                    <a:srcRect b="0" l="0" r="0" t="0"/>
                    <a:stretch/>
                  </pic:blipFill>
                  <pic:spPr>
                    <a:xfrm flipH="false" flipV="false" rot="0">
                      <a:ext cx="27432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F8000000">
      <w:pPr>
        <w:pStyle w:val="Style_12"/>
        <w:numPr>
          <w:ilvl w:val="0"/>
          <w:numId w:val="2"/>
        </w:numPr>
        <w:spacing w:after="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Крупная европейская военная фирма тренировала украинских ультраправых и расистов</w:t>
      </w:r>
      <w:r>
        <w:rPr>
          <w:rStyle w:val="Style_8_ch"/>
          <w:rFonts w:ascii="Times New Roman" w:hAnsi="Times New Roman"/>
          <w:sz w:val="28"/>
        </w:rPr>
        <w:footnoteReference w:id="103"/>
      </w:r>
    </w:p>
    <w:p w14:paraId="F9000000">
      <w:pPr>
        <w:pStyle w:val="Style_13"/>
        <w:numPr>
          <w:ilvl w:val="0"/>
          <w:numId w:val="2"/>
        </w:numPr>
        <w:tabs>
          <w:tab w:leader="none" w:pos="1120" w:val="left"/>
          <w:tab w:leader="none" w:pos="1680" w:val="left"/>
          <w:tab w:leader="none" w:pos="2240" w:val="left"/>
          <w:tab w:leader="none" w:pos="2800" w:val="left"/>
          <w:tab w:leader="none" w:pos="3360" w:val="left"/>
          <w:tab w:leader="none" w:pos="3920" w:val="left"/>
          <w:tab w:leader="none" w:pos="4480" w:val="left"/>
          <w:tab w:leader="none" w:pos="5040" w:val="left"/>
          <w:tab w:leader="none" w:pos="5600" w:val="left"/>
          <w:tab w:leader="none" w:pos="6160" w:val="left"/>
          <w:tab w:leader="none" w:pos="6720" w:val="left"/>
          <w:tab w:leader="none" w:pos="6740" w:val="left"/>
          <w:tab w:leader="none" w:pos="6760" w:val="left"/>
          <w:tab w:leader="none" w:pos="6780" w:val="left"/>
          <w:tab w:leader="none" w:pos="6800" w:val="left"/>
          <w:tab w:leader="none" w:pos="6820" w:val="left"/>
          <w:tab w:leader="none" w:pos="6840" w:val="left"/>
          <w:tab w:leader="none" w:pos="6860" w:val="left"/>
          <w:tab w:leader="none" w:pos="6880" w:val="left"/>
          <w:tab w:leader="none" w:pos="6900" w:val="left"/>
          <w:tab w:leader="none" w:pos="6920" w:val="left"/>
          <w:tab w:leader="none" w:pos="6940" w:val="left"/>
          <w:tab w:leader="none" w:pos="6960" w:val="left"/>
          <w:tab w:leader="none" w:pos="6980" w:val="left"/>
          <w:tab w:leader="none" w:pos="7000" w:val="left"/>
          <w:tab w:leader="none" w:pos="7020" w:val="left"/>
          <w:tab w:leader="none" w:pos="7040" w:val="left"/>
          <w:tab w:leader="none" w:pos="7060" w:val="left"/>
          <w:tab w:leader="none" w:pos="7080" w:val="left"/>
          <w:tab w:leader="none" w:pos="7100" w:val="left"/>
          <w:tab w:leader="none" w:pos="7120" w:val="left"/>
          <w:tab w:leader="none" w:pos="7140" w:val="left"/>
          <w:tab w:leader="none" w:pos="7160" w:val="left"/>
          <w:tab w:leader="none" w:pos="7180" w:val="left"/>
          <w:tab w:leader="none" w:pos="7200" w:val="left"/>
          <w:tab w:leader="none" w:pos="7220" w:val="left"/>
          <w:tab w:leader="none" w:pos="7240" w:val="left"/>
          <w:tab w:leader="none" w:pos="7260" w:val="left"/>
          <w:tab w:leader="none" w:pos="7280" w:val="left"/>
          <w:tab w:leader="none" w:pos="7300" w:val="left"/>
          <w:tab w:leader="none" w:pos="7320" w:val="left"/>
          <w:tab w:leader="none" w:pos="7340" w:val="left"/>
          <w:tab w:leader="none" w:pos="7360" w:val="left"/>
          <w:tab w:leader="none" w:pos="7380" w:val="left"/>
          <w:tab w:leader="none" w:pos="7400" w:val="left"/>
          <w:tab w:leader="none" w:pos="7420" w:val="left"/>
          <w:tab w:leader="none" w:pos="7440" w:val="left"/>
          <w:tab w:leader="none" w:pos="7460" w:val="left"/>
          <w:tab w:leader="none" w:pos="7480" w:val="left"/>
          <w:tab w:leader="none" w:pos="7500" w:val="left"/>
          <w:tab w:leader="none" w:pos="7520" w:val="left"/>
          <w:tab w:leader="none" w:pos="7540" w:val="left"/>
          <w:tab w:leader="none" w:pos="7560" w:val="left"/>
          <w:tab w:leader="none" w:pos="7580" w:val="left"/>
          <w:tab w:leader="none" w:pos="7600" w:val="left"/>
          <w:tab w:leader="none" w:pos="7620" w:val="left"/>
          <w:tab w:leader="none" w:pos="7640" w:val="left"/>
          <w:tab w:leader="none" w:pos="7660" w:val="left"/>
          <w:tab w:leader="none" w:pos="7680" w:val="left"/>
          <w:tab w:leader="none" w:pos="7700" w:val="left"/>
          <w:tab w:leader="none" w:pos="7720" w:val="left"/>
          <w:tab w:leader="none" w:pos="7740" w:val="left"/>
          <w:tab w:leader="none" w:pos="7760" w:val="left"/>
        </w:tabs>
        <w:spacing w:before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марте 2015 года </w:t>
      </w:r>
      <w:r>
        <w:rPr>
          <w:rFonts w:ascii="Times New Roman" w:hAnsi="Times New Roman"/>
          <w:b w:val="1"/>
          <w:sz w:val="28"/>
        </w:rPr>
        <w:t>министр внутренних дел Украины Арсен Аваков объявил, что батальон «Азов» станет одним из первых подразделений, которые будут обучены войсками армии США в рамках их учебной миссии операции «Бесстрашный страж».</w:t>
      </w:r>
      <w:r>
        <w:rPr>
          <w:rFonts w:ascii="Times New Roman" w:hAnsi="Times New Roman"/>
          <w:sz w:val="28"/>
        </w:rPr>
        <w:t xml:space="preserve"> Однако обучение в США было прекращено 12 июня 2015 г., поскольку Палата представителей США приняла поправку, запрещающую любую помощь (включая вооружение и обучение) батальону из-за его неонацистского прошлого. После голосования конгрессмен Джон Коньерс поблагодарил Палату представителей, сказав: «Я благодарен за то, что Палата представителей единогласно приняла вчера вечером мои поправки, гарантирующие, что наши военные не будут обучать членов отвратительного неонацистского батальона «Азов», а также мои меры по недопущению попадания опасных и легкодоступных ПЗРК в этот нестабильный регион»</w:t>
      </w:r>
      <w:r>
        <w:rPr>
          <w:rStyle w:val="Style_8_ch"/>
          <w:rFonts w:ascii="Times New Roman" w:hAnsi="Times New Roman"/>
          <w:sz w:val="28"/>
        </w:rPr>
        <w:footnoteReference w:id="104"/>
      </w:r>
      <w:r>
        <w:rPr>
          <w:rFonts w:ascii="Times New Roman" w:hAnsi="Times New Roman"/>
          <w:sz w:val="28"/>
        </w:rPr>
        <w:t>. Однако, в ноябре 2015 года поправка была удалена, так как, согласно газете «</w:t>
      </w:r>
      <w:r>
        <w:rPr>
          <w:rFonts w:ascii="Times New Roman" w:hAnsi="Times New Roman"/>
          <w:sz w:val="28"/>
        </w:rPr>
        <w:t>The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Nation</w:t>
      </w:r>
      <w:r>
        <w:rPr>
          <w:rFonts w:ascii="Times New Roman" w:hAnsi="Times New Roman"/>
          <w:sz w:val="28"/>
        </w:rPr>
        <w:t>», что «Комитет по оборонному бюджету Палаты представителей подвергся давлению со стороны Пентагона с требованием удалить поправку Коньерса-Йохо из текста законопроекта»</w:t>
      </w:r>
      <w:r>
        <w:rPr>
          <w:rStyle w:val="Style_8_ch"/>
          <w:rFonts w:ascii="Times New Roman" w:hAnsi="Times New Roman"/>
          <w:sz w:val="28"/>
        </w:rPr>
        <w:footnoteReference w:id="105"/>
      </w:r>
      <w:r>
        <w:rPr>
          <w:rStyle w:val="Style_8_ch"/>
          <w:rFonts w:ascii="Times New Roman" w:hAnsi="Times New Roman"/>
          <w:sz w:val="28"/>
        </w:rPr>
        <w:footnoteReference w:id="106"/>
      </w:r>
      <w:r>
        <w:rPr>
          <w:rFonts w:ascii="Times New Roman" w:hAnsi="Times New Roman"/>
          <w:sz w:val="28"/>
        </w:rPr>
        <w:t>.</w:t>
      </w:r>
    </w:p>
    <w:p w14:paraId="FA000000">
      <w:pPr>
        <w:ind w:firstLine="709" w:left="0"/>
        <w:jc w:val="both"/>
        <w:rPr>
          <w:sz w:val="28"/>
        </w:rPr>
      </w:pPr>
    </w:p>
    <w:p w14:paraId="FB000000">
      <w:pPr>
        <w:pStyle w:val="Style_12"/>
        <w:numPr>
          <w:ilvl w:val="0"/>
          <w:numId w:val="2"/>
        </w:numPr>
        <w:spacing w:after="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Встречи в Хорватии объединения ультраправых Украины, Хорватии и других стран ЕС</w:t>
      </w:r>
      <w:r>
        <w:rPr>
          <w:rStyle w:val="Style_8_ch"/>
          <w:rFonts w:ascii="Times New Roman" w:hAnsi="Times New Roman"/>
          <w:sz w:val="28"/>
        </w:rPr>
        <w:footnoteReference w:id="107"/>
      </w:r>
    </w:p>
    <w:p w14:paraId="FC000000">
      <w:pPr>
        <w:ind w:firstLine="709" w:left="0"/>
        <w:jc w:val="both"/>
        <w:rPr>
          <w:rStyle w:val="Style_9_ch"/>
          <w:sz w:val="28"/>
        </w:rPr>
      </w:pPr>
    </w:p>
    <w:p w14:paraId="FD000000">
      <w:pPr>
        <w:pStyle w:val="Style_10"/>
        <w:numPr>
          <w:ilvl w:val="0"/>
          <w:numId w:val="3"/>
        </w:numPr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Канадские чиновники, которые встретились с украинским подразделением, связанным с неонацистами, опасались разоблачения СМИ. За год до встречи Канадская совместная целевая группа Украина провела брифинг о батальоне "Азов", признав его связи с нацистской идеологией</w:t>
      </w:r>
      <w:r>
        <w:rPr>
          <w:rStyle w:val="Style_8_ch"/>
          <w:rFonts w:ascii="Times New Roman" w:hAnsi="Times New Roman"/>
          <w:sz w:val="28"/>
        </w:rPr>
        <w:footnoteReference w:id="108"/>
      </w:r>
      <w:r>
        <w:rPr>
          <w:rFonts w:ascii="Times New Roman" w:hAnsi="Times New Roman"/>
          <w:sz w:val="28"/>
        </w:rPr>
        <w:t>.</w:t>
      </w:r>
    </w:p>
    <w:p w14:paraId="FE00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Канадцы встретились и были проинформированы лидерами батальона "Азов" в июне 2018 года. Офицеры и дипломаты не возражали против встречи и вместо этого позволили сфотографироваться с должностными лицами батальона, несмотря на предыдущие предупреждения о том, что подразделение считает себя пронацистским. Батальон “Азов” затем использовал эти фотографии для своей онлайн-пропаганды, указав, что канадская делегация выразила "надежду на дальнейшее плодотворное сотрудничество"</w:t>
      </w:r>
      <w:r>
        <w:rPr>
          <w:rStyle w:val="Style_8_ch"/>
          <w:rFonts w:ascii="Times New Roman" w:hAnsi="Times New Roman"/>
          <w:sz w:val="28"/>
        </w:rPr>
        <w:footnoteReference w:id="109"/>
      </w:r>
      <w:r>
        <w:rPr>
          <w:rFonts w:ascii="Times New Roman" w:hAnsi="Times New Roman"/>
          <w:sz w:val="28"/>
        </w:rPr>
        <w:t>.</w:t>
      </w:r>
    </w:p>
    <w:p w14:paraId="FF00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</w:p>
    <w:p w14:paraId="00010000">
      <w:pPr>
        <w:pStyle w:val="Style_10"/>
        <w:ind w:firstLine="709" w:left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3356307" cy="2546597"/>
            <wp:effectExtent b="0" l="0" r="0" t="0"/>
            <wp:docPr hidden="false" id="89" name="Picture 89"/>
            <a:graphic>
              <a:graphicData uri="http://schemas.openxmlformats.org/drawingml/2006/picture">
                <pic:pic>
                  <pic:nvPicPr>
                    <pic:cNvPr hidden="false" id="90" name="Picture 90"/>
                    <pic:cNvPicPr preferRelativeResize="true"/>
                  </pic:nvPicPr>
                  <pic:blipFill>
                    <a:blip r:embed="rId46"/>
                    <a:srcRect b="0" l="0" r="0" t="0"/>
                    <a:stretch/>
                  </pic:blipFill>
                  <pic:spPr>
                    <a:xfrm flipH="false" flipV="false" rot="0">
                      <a:ext cx="3356307" cy="2546597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1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margin">
              <wp:posOffset>1702178</wp:posOffset>
            </wp:positionH>
            <wp:positionV relativeFrom="paragraph">
              <wp:posOffset>244</wp:posOffset>
            </wp:positionV>
            <wp:extent cx="2763168" cy="4759890"/>
            <wp:effectExtent b="0" l="0" r="0" t="0"/>
            <wp:wrapSquare distB="0" distL="114300" distR="114300" distT="0" wrapText="bothSides"/>
            <wp:docPr hidden="false" id="91" name="Picture 91"/>
            <a:graphic>
              <a:graphicData uri="http://schemas.openxmlformats.org/drawingml/2006/picture">
                <pic:pic>
                  <pic:nvPicPr>
                    <pic:cNvPr hidden="false" id="92" name="Picture 92"/>
                    <pic:cNvPicPr preferRelativeResize="true"/>
                  </pic:nvPicPr>
                  <pic:blipFill>
                    <a:blip r:embed="rId47"/>
                    <a:srcRect b="0" l="0" r="0" t="0"/>
                    <a:stretch/>
                  </pic:blipFill>
                  <pic:spPr>
                    <a:xfrm flipH="false" flipV="false" rot="0">
                      <a:ext cx="2763168" cy="475989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2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</w:p>
    <w:p w14:paraId="03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</w:p>
    <w:p w14:paraId="04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</w:p>
    <w:p w14:paraId="05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</w:p>
    <w:p w14:paraId="06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</w:p>
    <w:p w14:paraId="07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</w:p>
    <w:p w14:paraId="08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</w:p>
    <w:p w14:paraId="09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</w:p>
    <w:p w14:paraId="0A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</w:p>
    <w:p w14:paraId="0B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</w:p>
    <w:p w14:paraId="0C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</w:p>
    <w:p w14:paraId="0D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</w:p>
    <w:p w14:paraId="0E010000">
      <w:pPr>
        <w:ind/>
        <w:jc w:val="both"/>
        <w:rPr>
          <w:sz w:val="28"/>
        </w:rPr>
      </w:pPr>
    </w:p>
    <w:p w14:paraId="0F010000">
      <w:pPr>
        <w:ind/>
        <w:jc w:val="both"/>
        <w:rPr>
          <w:sz w:val="28"/>
        </w:rPr>
      </w:pPr>
    </w:p>
    <w:p w14:paraId="10010000">
      <w:pPr>
        <w:ind/>
        <w:jc w:val="both"/>
        <w:rPr>
          <w:sz w:val="28"/>
        </w:rPr>
      </w:pPr>
    </w:p>
    <w:p w14:paraId="11010000">
      <w:pPr>
        <w:ind/>
        <w:jc w:val="both"/>
        <w:rPr>
          <w:sz w:val="28"/>
        </w:rPr>
      </w:pPr>
    </w:p>
    <w:p w14:paraId="12010000">
      <w:pPr>
        <w:ind/>
        <w:jc w:val="both"/>
        <w:rPr>
          <w:sz w:val="28"/>
        </w:rPr>
      </w:pPr>
    </w:p>
    <w:p w14:paraId="13010000">
      <w:pPr>
        <w:ind/>
        <w:jc w:val="both"/>
        <w:rPr>
          <w:sz w:val="28"/>
        </w:rPr>
      </w:pPr>
    </w:p>
    <w:p w14:paraId="14010000">
      <w:pPr>
        <w:ind/>
        <w:jc w:val="both"/>
        <w:rPr>
          <w:sz w:val="28"/>
        </w:rPr>
      </w:pPr>
    </w:p>
    <w:p w14:paraId="15010000">
      <w:pPr>
        <w:ind/>
        <w:jc w:val="both"/>
        <w:rPr>
          <w:sz w:val="28"/>
        </w:rPr>
      </w:pPr>
    </w:p>
    <w:p w14:paraId="16010000">
      <w:pPr>
        <w:ind/>
        <w:jc w:val="both"/>
        <w:rPr>
          <w:sz w:val="28"/>
        </w:rPr>
      </w:pPr>
    </w:p>
    <w:p w14:paraId="17010000">
      <w:pPr>
        <w:ind/>
        <w:jc w:val="both"/>
        <w:rPr>
          <w:sz w:val="28"/>
        </w:rPr>
      </w:pPr>
    </w:p>
    <w:p w14:paraId="18010000">
      <w:pPr>
        <w:ind/>
        <w:jc w:val="both"/>
        <w:rPr>
          <w:sz w:val="28"/>
        </w:rPr>
      </w:pPr>
    </w:p>
    <w:p w14:paraId="19010000">
      <w:bookmarkStart w:id="29" w:name="__RefHeading___21"/>
      <w:bookmarkEnd w:id="29"/>
      <w:pPr>
        <w:pStyle w:val="Style_7"/>
      </w:pPr>
      <w:r>
        <w:t>4</w:t>
      </w:r>
      <w:r>
        <w:t xml:space="preserve">.2. </w:t>
      </w:r>
      <w:r>
        <w:t xml:space="preserve">Запад </w:t>
      </w:r>
      <w:r>
        <w:t xml:space="preserve">открыто </w:t>
      </w:r>
      <w:r>
        <w:t>финансирует НКО на Украине, для развития ненависти к русским</w:t>
      </w:r>
    </w:p>
    <w:p w14:paraId="1A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Среди польских НПО отдельного рассмотрения заслуживает «Восточно-европейский демократический центр» со штаб-квартирой в Варшаве. Его сотрудники обосновались не только на Украине, но и наладили контакт с российскими НПО. Центр финансируется </w:t>
      </w:r>
      <w:r>
        <w:rPr>
          <w:rFonts w:ascii="Times New Roman" w:hAnsi="Times New Roman"/>
          <w:sz w:val="28"/>
          <w:u w:val="single"/>
        </w:rPr>
        <w:t xml:space="preserve">«Фондом Мотта», «Национальным фондом поддержки демократии» в Вашингтоне, «Фондом Сороса», </w:t>
      </w:r>
      <w:r>
        <w:rPr>
          <w:rFonts w:ascii="Times New Roman" w:hAnsi="Times New Roman"/>
          <w:sz w:val="28"/>
          <w:u w:val="single"/>
        </w:rPr>
        <w:t>посольствами Нидерландов и Канады.</w:t>
      </w:r>
      <w:r>
        <w:rPr>
          <w:rFonts w:ascii="Times New Roman" w:hAnsi="Times New Roman"/>
          <w:sz w:val="28"/>
        </w:rPr>
        <w:t xml:space="preserve"> Ежегодный бюджет «Фонда Чарльза Стюарта Мотта» - до $2,6 млрд</w:t>
      </w:r>
      <w:r>
        <w:rPr>
          <w:rStyle w:val="Style_8_ch"/>
          <w:rFonts w:ascii="Times New Roman" w:hAnsi="Times New Roman"/>
          <w:sz w:val="28"/>
        </w:rPr>
        <w:footnoteReference w:id="110"/>
      </w:r>
      <w:r>
        <w:rPr>
          <w:rFonts w:ascii="Times New Roman" w:hAnsi="Times New Roman"/>
          <w:sz w:val="28"/>
        </w:rPr>
        <w:t xml:space="preserve">. Известно о связях «Восточно-европейского демократического центра» с госдепартаментом США. Деятельностью центра руководил Збигнев Бжезинский. </w:t>
      </w:r>
    </w:p>
    <w:p w14:paraId="1B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Финансирование «Правого сектора» и подобных радикальных движений осуществляют и другие зарубежные организации, вот только некоторые из них</w:t>
      </w:r>
      <w:r>
        <w:rPr>
          <w:rStyle w:val="Style_8_ch"/>
          <w:rFonts w:ascii="Times New Roman" w:hAnsi="Times New Roman"/>
          <w:sz w:val="28"/>
        </w:rPr>
        <w:footnoteReference w:id="111"/>
      </w:r>
      <w:r>
        <w:rPr>
          <w:rStyle w:val="Style_8_ch"/>
          <w:rFonts w:ascii="Times New Roman" w:hAnsi="Times New Roman"/>
          <w:sz w:val="28"/>
        </w:rPr>
        <w:footnoteReference w:id="112"/>
      </w:r>
      <w:r>
        <w:rPr>
          <w:rFonts w:ascii="Times New Roman" w:hAnsi="Times New Roman"/>
          <w:sz w:val="28"/>
        </w:rPr>
        <w:t>:</w:t>
      </w:r>
    </w:p>
    <w:p w14:paraId="1C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— «</w:t>
      </w:r>
      <w:r>
        <w:rPr>
          <w:rFonts w:ascii="Times New Roman" w:hAnsi="Times New Roman"/>
          <w:b w:val="1"/>
          <w:sz w:val="28"/>
        </w:rPr>
        <w:t>Konrad-Adenauer-Stiftung</w:t>
      </w:r>
      <w:r>
        <w:rPr>
          <w:rFonts w:ascii="Times New Roman" w:hAnsi="Times New Roman"/>
          <w:sz w:val="28"/>
        </w:rPr>
        <w:t>», фонд, близкий к немецкой партии Христианско-демократический союз. Штаб-квартира — Санкт-Августин (Германия).</w:t>
      </w:r>
    </w:p>
    <w:p w14:paraId="1D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— «</w:t>
      </w:r>
      <w:r>
        <w:rPr>
          <w:rFonts w:ascii="Times New Roman" w:hAnsi="Times New Roman"/>
          <w:b w:val="1"/>
          <w:sz w:val="28"/>
        </w:rPr>
        <w:t>British Counsil</w:t>
      </w:r>
      <w:r>
        <w:rPr>
          <w:rFonts w:ascii="Times New Roman" w:hAnsi="Times New Roman"/>
          <w:sz w:val="28"/>
        </w:rPr>
        <w:t>», международная организация со штаб-квартирой в Лондоне.</w:t>
      </w:r>
    </w:p>
    <w:p w14:paraId="1E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— «</w:t>
      </w:r>
      <w:r>
        <w:rPr>
          <w:rFonts w:ascii="Times New Roman" w:hAnsi="Times New Roman"/>
          <w:b w:val="1"/>
          <w:sz w:val="28"/>
        </w:rPr>
        <w:t>People in need</w:t>
      </w:r>
      <w:r>
        <w:rPr>
          <w:rFonts w:ascii="Times New Roman" w:hAnsi="Times New Roman"/>
          <w:sz w:val="28"/>
        </w:rPr>
        <w:t>», чешская гуманитарная организация для содействия развития демократии и прав человека в мире, штаб квартира — Прага.</w:t>
      </w:r>
    </w:p>
    <w:p w14:paraId="1F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— «</w:t>
      </w:r>
      <w:r>
        <w:rPr>
          <w:rFonts w:ascii="Times New Roman" w:hAnsi="Times New Roman"/>
          <w:b w:val="1"/>
          <w:sz w:val="28"/>
        </w:rPr>
        <w:t>Конгресс украинцев Канады</w:t>
      </w:r>
      <w:r>
        <w:rPr>
          <w:rFonts w:ascii="Times New Roman" w:hAnsi="Times New Roman"/>
          <w:sz w:val="28"/>
        </w:rPr>
        <w:t>», общественная организация, объединяющая политические, общественные, культурные организации украинцев Канады, а также украинские канадские церкви. Центральный офис находится в Виннипеге (Канада).</w:t>
      </w:r>
    </w:p>
    <w:p w14:paraId="20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— «</w:t>
      </w:r>
      <w:r>
        <w:rPr>
          <w:rFonts w:ascii="Times New Roman" w:hAnsi="Times New Roman"/>
          <w:b w:val="1"/>
          <w:sz w:val="28"/>
        </w:rPr>
        <w:t>Deutsche gesellschaft für internationale zusammenarbeit (GIZ)</w:t>
      </w:r>
      <w:r>
        <w:rPr>
          <w:rFonts w:ascii="Times New Roman" w:hAnsi="Times New Roman"/>
          <w:sz w:val="28"/>
        </w:rPr>
        <w:t>», немецкое агентство развития, которое предоставляет услуги в области международного сотрудничества. Штаб-квартира — Бонн.</w:t>
      </w:r>
    </w:p>
    <w:p w14:paraId="21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— «</w:t>
      </w:r>
      <w:r>
        <w:rPr>
          <w:rFonts w:ascii="Times New Roman" w:hAnsi="Times New Roman"/>
          <w:b w:val="1"/>
          <w:sz w:val="28"/>
        </w:rPr>
        <w:t>Hanns-Seidel-Stiftung</w:t>
      </w:r>
      <w:r>
        <w:rPr>
          <w:rFonts w:ascii="Times New Roman" w:hAnsi="Times New Roman"/>
          <w:sz w:val="28"/>
        </w:rPr>
        <w:t>», благотворительный фонд, спонсирующий личностей и организации, которые внесли вклад становлению к миру, свободе и справедливости, демократии и международного взаимопонимания. Штаб квартира — Мюнхен</w:t>
      </w:r>
      <w:r>
        <w:rPr>
          <w:rStyle w:val="Style_8_ch"/>
          <w:rFonts w:ascii="Times New Roman" w:hAnsi="Times New Roman"/>
          <w:sz w:val="28"/>
        </w:rPr>
        <w:footnoteReference w:id="113"/>
      </w:r>
      <w:r>
        <w:rPr>
          <w:rFonts w:ascii="Times New Roman" w:hAnsi="Times New Roman"/>
          <w:sz w:val="28"/>
        </w:rPr>
        <w:t>.</w:t>
      </w:r>
    </w:p>
    <w:p w14:paraId="22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</w:p>
    <w:p w14:paraId="23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Канадцы реализуют на Украине более 200 экономических, гуманитарных и социальных программ</w:t>
      </w:r>
      <w:r>
        <w:rPr>
          <w:rStyle w:val="Style_8_ch"/>
          <w:rFonts w:ascii="Times New Roman" w:hAnsi="Times New Roman"/>
          <w:sz w:val="28"/>
        </w:rPr>
        <w:footnoteReference w:id="114"/>
      </w:r>
      <w:r>
        <w:rPr>
          <w:rFonts w:ascii="Times New Roman" w:hAnsi="Times New Roman"/>
          <w:sz w:val="28"/>
        </w:rPr>
        <w:t>.</w:t>
      </w:r>
    </w:p>
    <w:p w14:paraId="24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провинции Саскачеван (Канада) действует Конгресс украинцев Канады (КУК). Там же располагается региональная штаб-квартира канадской разведки. В украинских СМИ проходила информация о том, что руководство КУК в лице Эда Лысика и Ореста Варницы является посредником между партией «Свобода» и ее заокеанскими покровителями. </w:t>
      </w:r>
    </w:p>
    <w:p w14:paraId="25010000">
      <w:pPr>
        <w:pStyle w:val="Style_10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 xml:space="preserve">Глава МИД Канады (2013-2019) Христя Фриланд является одним из лидеров Либеральной партии. Ее дед, Михаил Хомяк, активно сотрудничал с нацистами в годы войны. Фриланд является «звездой» ежегодного многотысячного шоу-парада Украинского фестиваля в Торонто, проводимого Конгрессом украинцев Канады. В 2009-м году она была «маршалом парада» в Торонто. С 2014-го года этот фестиваль является одним из инструментов сбора средств </w:t>
      </w:r>
      <w:r>
        <w:rPr>
          <w:rFonts w:ascii="Times New Roman" w:hAnsi="Times New Roman"/>
          <w:b w:val="1"/>
          <w:sz w:val="28"/>
        </w:rPr>
        <w:t>на помощь неонацистским формированиям на Украине.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Преимущественно средства поступают </w:t>
      </w:r>
      <w:r>
        <w:rPr>
          <w:rFonts w:ascii="Times New Roman" w:hAnsi="Times New Roman"/>
          <w:b w:val="1"/>
          <w:sz w:val="28"/>
        </w:rPr>
        <w:t>«Правому сектору Канады»</w:t>
      </w:r>
      <w:r>
        <w:rPr>
          <w:rFonts w:ascii="Times New Roman" w:hAnsi="Times New Roman"/>
          <w:sz w:val="28"/>
        </w:rPr>
        <w:t xml:space="preserve">. В 2013 году Христя Фриланд участвовала в параде со своими детьми, где также </w:t>
      </w:r>
      <w:r>
        <w:rPr>
          <w:rFonts w:ascii="Times New Roman" w:hAnsi="Times New Roman"/>
          <w:b w:val="1"/>
          <w:sz w:val="28"/>
        </w:rPr>
        <w:t>несли флаги «Правого сектора» и портреты Степана Бандеры.</w:t>
      </w:r>
    </w:p>
    <w:p w14:paraId="26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 проведение этого масштабного фестиваля украинская диаспора получает ежегодно средства от федерального правительства Канады. Только на парад в 2013 году в Торонто было выделено $667 тысяч из федерального бюджета, а парады проводятся во всех крупных городах Канады, хотя Торонто остается своеобразным центром украинской ультраправой диаспоры</w:t>
      </w:r>
      <w:r>
        <w:rPr>
          <w:rStyle w:val="Style_8_ch"/>
          <w:rFonts w:ascii="Times New Roman" w:hAnsi="Times New Roman"/>
          <w:sz w:val="28"/>
        </w:rPr>
        <w:footnoteReference w:id="115"/>
      </w:r>
      <w:r>
        <w:rPr>
          <w:rFonts w:ascii="Times New Roman" w:hAnsi="Times New Roman"/>
          <w:sz w:val="28"/>
        </w:rPr>
        <w:t>.</w:t>
      </w:r>
    </w:p>
    <w:p w14:paraId="27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margin">
              <wp:align>right</wp:align>
            </wp:positionH>
            <wp:positionV relativeFrom="paragraph">
              <wp:posOffset>68580</wp:posOffset>
            </wp:positionV>
            <wp:extent cx="3237865" cy="1821179"/>
            <wp:effectExtent b="0" l="0" r="0" t="0"/>
            <wp:wrapSquare distB="0" distL="114300" distR="114300" distT="0" wrapText="bothSides"/>
            <wp:docPr hidden="false" id="93" name="Picture 93"/>
            <a:graphic>
              <a:graphicData uri="http://schemas.openxmlformats.org/drawingml/2006/picture">
                <pic:pic>
                  <pic:nvPicPr>
                    <pic:cNvPr hidden="false" id="94" name="Picture 94"/>
                    <pic:cNvPicPr preferRelativeResize="true"/>
                  </pic:nvPicPr>
                  <pic:blipFill>
                    <a:blip r:embed="rId48"/>
                    <a:srcRect b="0" l="0" r="0" t="0"/>
                    <a:stretch/>
                  </pic:blipFill>
                  <pic:spPr>
                    <a:xfrm flipH="false" flipV="false" rot="0">
                      <a:ext cx="3237865" cy="1821179"/>
                    </a:xfrm>
                    <a:prstGeom prst="rect"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</w:rP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column">
              <wp:posOffset>95250</wp:posOffset>
            </wp:positionH>
            <wp:positionV relativeFrom="paragraph">
              <wp:posOffset>52070</wp:posOffset>
            </wp:positionV>
            <wp:extent cx="2247265" cy="2842260"/>
            <wp:effectExtent b="0" l="0" r="0" t="0"/>
            <wp:wrapSquare distB="0" distL="114300" distR="114300" distT="0" wrapText="bothSides"/>
            <wp:docPr hidden="false" id="95" name="Picture 95"/>
            <a:graphic>
              <a:graphicData uri="http://schemas.openxmlformats.org/drawingml/2006/picture">
                <pic:pic>
                  <pic:nvPicPr>
                    <pic:cNvPr hidden="false" id="96" name="Picture 96"/>
                    <pic:cNvPicPr preferRelativeResize="true"/>
                  </pic:nvPicPr>
                  <pic:blipFill>
                    <a:blip r:embed="rId49"/>
                    <a:srcRect b="0" l="0" r="0" t="0"/>
                    <a:stretch/>
                  </pic:blipFill>
                  <pic:spPr>
                    <a:xfrm flipH="false" flipV="false" rot="0">
                      <a:ext cx="2247265" cy="2842260"/>
                    </a:xfrm>
                    <a:prstGeom prst="rect"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</w:rPr>
        <w:drawing>
          <wp:inline>
            <wp:extent cx="2888262" cy="2125980"/>
            <wp:effectExtent b="0" l="0" r="0" t="0"/>
            <wp:docPr hidden="false" id="97" name="Picture 97"/>
            <a:graphic>
              <a:graphicData uri="http://schemas.openxmlformats.org/drawingml/2006/picture">
                <pic:pic>
                  <pic:nvPicPr>
                    <pic:cNvPr hidden="false" id="98" name="Picture 98"/>
                    <pic:cNvPicPr preferRelativeResize="true"/>
                  </pic:nvPicPr>
                  <pic:blipFill>
                    <a:blip r:embed="rId50"/>
                    <a:srcRect b="0" l="0" r="0" t="0"/>
                    <a:stretch/>
                  </pic:blipFill>
                  <pic:spPr>
                    <a:xfrm flipH="false" flipV="false" rot="0">
                      <a:ext cx="2888262" cy="212598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8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Ультраправые украинские группы получают миллионы государственных грантов. Например, Украинский канадский конгресс(UCC)-Торонто получил 10,2 миллиона долларов на языковые программы с 1995 года. Кроме того, штаб-квартира UCC получила 300 000 долларов, а ее местные отделения и провинциальные советы (Альберта, Манитоба и Саскачеван) получили 145 000 долларов с 2008 года.</w:t>
      </w:r>
    </w:p>
    <w:p w14:paraId="29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тот же период 983 000 долларов были распределены ультранационалистическим украинским группам для массовых публичных мероприятий в Онтарио, Альберте и Манитобе. Самый крупный из них, фестиваль UCC в Торонто, который продвигал ультраправые украинские группы, получил 667 000 долларов</w:t>
      </w:r>
      <w:r>
        <w:rPr>
          <w:rStyle w:val="Style_8_ch"/>
          <w:rFonts w:ascii="Times New Roman" w:hAnsi="Times New Roman"/>
          <w:sz w:val="28"/>
        </w:rPr>
        <w:footnoteReference w:id="116"/>
      </w:r>
      <w:r>
        <w:rPr>
          <w:rFonts w:ascii="Times New Roman" w:hAnsi="Times New Roman"/>
          <w:sz w:val="28"/>
        </w:rPr>
        <w:t>.</w:t>
      </w:r>
    </w:p>
    <w:p w14:paraId="2A010000">
      <w:pPr>
        <w:pStyle w:val="Style_10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Бандеровские фронты, такие как Лига украинских канадцев (LUC), через свое украинское издание Echo и свою женскую группу (LUCW), получили 114 000 долларов (2010-19), а Украинская молодежная ассоциация (UYA) получила 141 000 долларов (2015-19).</w:t>
      </w:r>
    </w:p>
    <w:p w14:paraId="2B010000">
      <w:bookmarkStart w:id="30" w:name="__RefHeading___22"/>
      <w:bookmarkEnd w:id="30"/>
      <w:pPr>
        <w:pStyle w:val="Style_7"/>
      </w:pPr>
      <w:r>
        <w:t>4</w:t>
      </w:r>
      <w:r>
        <w:t>.</w:t>
      </w:r>
      <w:r>
        <w:t>3</w:t>
      </w:r>
      <w:r>
        <w:t>. Нацизм на Украине вызывает страх у думающих жителей Запада</w:t>
      </w:r>
    </w:p>
    <w:p w14:paraId="2C010000">
      <w:pPr>
        <w:pStyle w:val="Style_12"/>
        <w:numPr>
          <w:ilvl w:val="0"/>
          <w:numId w:val="4"/>
        </w:num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t>Французское издание AgoraVox</w:t>
      </w:r>
      <w:r>
        <w:rPr>
          <w:rFonts w:ascii="Times New Roman" w:hAnsi="Times New Roman"/>
          <w:sz w:val="28"/>
        </w:rPr>
        <w:t xml:space="preserve"> опубликовало материал, в котором прямо сказано: «Украина все дальше идет по пути открытого неонацизма, что лишь подтверждается последними событиями». «В этой стране национал-радикалы объявили настоящую охоту на оппозиционных активистов, нападения происходят во многих городах. </w:t>
      </w:r>
      <w:r>
        <w:rPr>
          <w:rFonts w:ascii="Times New Roman" w:hAnsi="Times New Roman"/>
          <w:b w:val="1"/>
          <w:sz w:val="28"/>
        </w:rPr>
        <w:t xml:space="preserve">При этом депутат от правящей </w:t>
      </w:r>
      <w:r>
        <w:rPr>
          <w:rFonts w:ascii="Times New Roman" w:hAnsi="Times New Roman"/>
          <w:b w:val="1"/>
          <w:sz w:val="28"/>
        </w:rPr>
        <w:t>партии открыто призывает к стерилизации безработных</w:t>
      </w:r>
      <w:r>
        <w:rPr>
          <w:rFonts w:ascii="Times New Roman" w:hAnsi="Times New Roman"/>
          <w:sz w:val="28"/>
        </w:rPr>
        <w:t xml:space="preserve">. А в городе Херсоне </w:t>
      </w:r>
      <w:r>
        <w:rPr>
          <w:rFonts w:ascii="Times New Roman" w:hAnsi="Times New Roman"/>
          <w:b w:val="1"/>
          <w:sz w:val="28"/>
        </w:rPr>
        <w:t>по инициативе городского руководства на билбордах воспевается ода коллаборационизму с нацистами</w:t>
      </w:r>
      <w:r>
        <w:rPr>
          <w:rFonts w:ascii="Times New Roman" w:hAnsi="Times New Roman"/>
          <w:sz w:val="28"/>
        </w:rPr>
        <w:t>», — с тревогой констатируют французы. «Группировки радикально-националистического толка, такие как «Нацкорпус»1, прямо призывающие к политическому террору и насилию, являются фактически «младшими партнерами государства», которое прямо проводит политику нациоцентризма. При этом европейские ценности верховенства права, толерантности и уважения к правам нацменьшинств подвергаются дискредитации на государственном уровне», — пишет AgoraVox</w:t>
      </w:r>
      <w:r>
        <w:rPr>
          <w:rStyle w:val="Style_8_ch"/>
          <w:rFonts w:ascii="Times New Roman" w:hAnsi="Times New Roman"/>
          <w:sz w:val="28"/>
        </w:rPr>
        <w:footnoteReference w:id="117"/>
      </w:r>
      <w:r>
        <w:rPr>
          <w:rFonts w:ascii="Times New Roman" w:hAnsi="Times New Roman"/>
          <w:sz w:val="28"/>
        </w:rPr>
        <w:t xml:space="preserve">. </w:t>
      </w:r>
    </w:p>
    <w:p w14:paraId="2D010000">
      <w:pPr>
        <w:pStyle w:val="Style_12"/>
        <w:numPr>
          <w:ilvl w:val="0"/>
          <w:numId w:val="4"/>
        </w:num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t>Португальское издание Publico</w:t>
      </w:r>
      <w:r>
        <w:rPr>
          <w:rFonts w:ascii="Times New Roman" w:hAnsi="Times New Roman"/>
          <w:sz w:val="28"/>
        </w:rPr>
        <w:t xml:space="preserve"> отмечает: «Украинский коллаборационизм с нацистами открыто выставлялся на рекламных щитах в Херсоне в честь обнародованного 30 июня 1941-го «Акта провозглашения Украинского государства». «На плакатах жовто-блакитная лента скрывает имя Гитлера, но не заслоняет упоминание нацистской Германии в подписанном Степаном Бандерой акте. Решением публично отметить годовщину акта сотрудничества с фашистами мэр Херсона подтверждает — нынешняя Украина полностью погрязла в раскрепощенном неонацизме. </w:t>
      </w:r>
      <w:r>
        <w:rPr>
          <w:rFonts w:ascii="Times New Roman" w:hAnsi="Times New Roman"/>
          <w:b w:val="1"/>
          <w:sz w:val="28"/>
        </w:rPr>
        <w:t>Ведь речь идет об инициативе не каких-то неонацистских групп, а официальных властей, которые прославляют коллаборационизм с нацистской Германией прямо на улицах</w:t>
      </w:r>
      <w:r>
        <w:rPr>
          <w:rFonts w:ascii="Times New Roman" w:hAnsi="Times New Roman"/>
          <w:sz w:val="28"/>
        </w:rPr>
        <w:t>, — возмущены журналисты Publico. — Всё это не оставляет ни малейших сомнений: постмайданная Украина официально прозябает в государственном неонацизме. А руководство ЕС закрывает глаза на этот неонацизм и скрывает от собственного населения гнилостное болото, которое оно поддерживает политически и финансово. В 1930-х мы уже видели такой отвратительный маскарад Европы — с поддержкой нацизма и игнорированием его злодеяний. Сегодня, поощряя переписывание истории, мы повторяем те же ошибки, что и век назад. А их последствия будут столь же катастрофическими»</w:t>
      </w:r>
      <w:r>
        <w:rPr>
          <w:rStyle w:val="Style_8_ch"/>
          <w:rFonts w:ascii="Times New Roman" w:hAnsi="Times New Roman"/>
          <w:sz w:val="28"/>
        </w:rPr>
        <w:footnoteReference w:id="118"/>
      </w:r>
      <w:r>
        <w:rPr>
          <w:rFonts w:ascii="Times New Roman" w:hAnsi="Times New Roman"/>
          <w:sz w:val="28"/>
        </w:rPr>
        <w:t xml:space="preserve">. </w:t>
      </w:r>
    </w:p>
    <w:p w14:paraId="2E010000">
      <w:pPr>
        <w:pStyle w:val="Style_12"/>
        <w:numPr>
          <w:ilvl w:val="0"/>
          <w:numId w:val="4"/>
        </w:num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t>Европейский филиал издания Slate</w:t>
      </w:r>
      <w:r>
        <w:rPr>
          <w:rFonts w:ascii="Times New Roman" w:hAnsi="Times New Roman"/>
          <w:sz w:val="28"/>
        </w:rPr>
        <w:t xml:space="preserve"> опубликовал статью под названием «Украинский конфликт как лаборатория ультраправого терроризма». «Над Европой сгущаются новые ультраправые тучи. С 2014-го тысячи иностранных белых неонацистов используют конфликт в Донбассе как прелюдию к глобальной войне в защиту «белой расы». Все они приезжают сражаться во имя своей ксенофобской и расистской идеологии, — пишет Slate. — А в правительственном лагере Украины давно сформировались вооруженные отряды, созданные путем массового набора членов ультраправых и хулиганских организаций, которые проявили себя в ходе Евромайдана»</w:t>
      </w:r>
      <w:r>
        <w:rPr>
          <w:rStyle w:val="Style_8_ch"/>
          <w:rFonts w:ascii="Times New Roman" w:hAnsi="Times New Roman"/>
          <w:sz w:val="28"/>
        </w:rPr>
        <w:footnoteReference w:id="119"/>
      </w:r>
      <w:r>
        <w:rPr>
          <w:rFonts w:ascii="Times New Roman" w:hAnsi="Times New Roman"/>
          <w:sz w:val="28"/>
        </w:rPr>
        <w:t xml:space="preserve">. </w:t>
      </w:r>
    </w:p>
    <w:p w14:paraId="2F010000">
      <w:pPr>
        <w:pStyle w:val="Style_12"/>
        <w:numPr>
          <w:ilvl w:val="0"/>
          <w:numId w:val="4"/>
        </w:num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t>По мнению немецкого портала Heise</w:t>
      </w:r>
      <w:r>
        <w:rPr>
          <w:rFonts w:ascii="Times New Roman" w:hAnsi="Times New Roman"/>
          <w:sz w:val="28"/>
        </w:rPr>
        <w:t xml:space="preserve">, «после 2014-го на Украине расцвел нацизм и в этом огромная угроза не только этой стране, но и всему ЕС». «Хотя ультраправых на Украине не так уж много, но в их распоряжении </w:t>
      </w:r>
      <w:r>
        <w:rPr>
          <w:rFonts w:ascii="Times New Roman" w:hAnsi="Times New Roman"/>
          <w:sz w:val="28"/>
        </w:rPr>
        <w:t>— тысячи готовых к насилию вооруженных бойцов. А их сторонники серьезно мобилизованы. Сегодня ультраправые могут вывести на улицы больше людей, чем любая партия или коалиция на Украине, — пишет немецкий портал. — К тому же часть государственной власти и неонацисты после Майдана и до сих пор живут в обоюдовыгодном симбиозе, что позволяет радикалам действовать вне рамок закона. Могут ли украинцы, несмотря на всё это, считать, что они на правильном пути? И могут ли в Европе всерьез заявлять, что на Украине возобладали европейские ценности?»</w:t>
      </w:r>
    </w:p>
    <w:p w14:paraId="30010000">
      <w:pPr>
        <w:pStyle w:val="Style_12"/>
        <w:numPr>
          <w:ilvl w:val="0"/>
          <w:numId w:val="4"/>
        </w:numPr>
        <w:spacing w:after="0" w:line="240" w:lineRule="auto"/>
        <w:ind w:firstLine="709" w:left="0"/>
        <w:jc w:val="both"/>
        <w:rPr>
          <w:rFonts w:ascii="Times New Roman" w:hAnsi="Times New Roman"/>
          <w:color w:themeColor="text1" w:val="000000"/>
          <w:sz w:val="28"/>
        </w:rPr>
      </w:pPr>
      <w:r>
        <w:rPr>
          <w:rFonts w:ascii="Times New Roman" w:hAnsi="Times New Roman"/>
          <w:sz w:val="28"/>
        </w:rPr>
        <w:t xml:space="preserve">«Так, свою позицию публично озвучил член британской Палаты лордов барон Джереми Хью Бихем — после ознакомления с докладом о разгуле крайне правых на Украине. Он заявил: «Демократические страны Европы давно должны начать бороться с ростом влияния нацистских движений на востоке континента, яркий пример чего — позорная политика украинской власти». Представитель лейбористов в британском парламенте Кэтрин Вест прямо потребовала от Киева «расследовать эти нападения и наказать виновных», — напомнил политолог. — С британскими политиками согласны и в Польше. Там одна из лидеров партии «Весна» Моника Фалей призвала Киев «начать более эффективно бороться с националистами». А также гневно указала на нападения на сторонников Партии Шария 17 июня в Киеве и 25 июня — в Житомире и Харькове. По ее словам, «Украине не нужны внешние враги, уничтожить страну изнутри могут страх, агрессия и насилие». </w:t>
      </w:r>
    </w:p>
    <w:p w14:paraId="31010000"/>
    <w:p w14:paraId="32010000">
      <w:bookmarkStart w:id="31" w:name="__RefHeading___23"/>
      <w:bookmarkEnd w:id="31"/>
      <w:pPr>
        <w:pStyle w:val="Style_5"/>
        <w:rPr>
          <w:b w:val="0"/>
          <w:sz w:val="36"/>
        </w:rPr>
      </w:pPr>
      <w:r>
        <w:rPr>
          <w:sz w:val="36"/>
        </w:rPr>
        <w:t>5</w:t>
      </w:r>
      <w:r>
        <w:rPr>
          <w:sz w:val="36"/>
        </w:rPr>
        <w:t xml:space="preserve">. В отличие от украинских шовинистов, </w:t>
      </w:r>
      <w:r>
        <w:rPr>
          <w:sz w:val="36"/>
        </w:rPr>
        <w:t>Армия</w:t>
      </w:r>
      <w:r>
        <w:rPr>
          <w:sz w:val="36"/>
        </w:rPr>
        <w:t xml:space="preserve"> РФ работают точено по военным объектам, оказывающим сопротивление, защищая мирное населения</w:t>
      </w:r>
    </w:p>
    <w:p w14:paraId="33010000">
      <w:bookmarkStart w:id="32" w:name="__RefHeading___24"/>
      <w:bookmarkEnd w:id="32"/>
      <w:pPr>
        <w:pStyle w:val="Style_7"/>
      </w:pPr>
      <w:r>
        <w:t>5</w:t>
      </w:r>
      <w:r>
        <w:t>.1. Продвижение российских войск</w:t>
      </w:r>
      <w:r>
        <w:t xml:space="preserve"> проходит мирно, что разительно отличается от действий ВСУ в ДНР и ЛНР</w:t>
      </w:r>
      <w:r>
        <w:t>.</w:t>
      </w:r>
      <w:r>
        <w:t xml:space="preserve"> Нет реальных сообщений о негативных действиях ВС РФ.</w:t>
      </w:r>
      <w:r>
        <w:t xml:space="preserve"> Украинские военные массово сдаются, не разделяя нацистских амбиций руководства.</w:t>
      </w:r>
    </w:p>
    <w:p w14:paraId="34010000">
      <w:pPr>
        <w:ind w:firstLine="709" w:left="0"/>
        <w:jc w:val="both"/>
        <w:rPr>
          <w:sz w:val="28"/>
        </w:rPr>
      </w:pPr>
      <w:r>
        <w:rPr>
          <w:sz w:val="28"/>
        </w:rPr>
        <w:t>- По состоянию на 24.02.2022 23:00 мск, отсутствует информация о ранениях и жертвах среди мирного населения, погромах и мародёрстве ввиду нахождения российских вооруженных сил во время проведения специальной операции на территории Украины.</w:t>
      </w:r>
    </w:p>
    <w:p w14:paraId="35010000">
      <w:pPr>
        <w:ind w:firstLine="709" w:left="0"/>
        <w:jc w:val="both"/>
        <w:rPr>
          <w:sz w:val="28"/>
        </w:rPr>
      </w:pPr>
      <w:r>
        <w:rPr>
          <w:sz w:val="28"/>
        </w:rPr>
        <w:t>- В Минобороны РФ заявили, что гражданскому населению Украины ничего не угрожает. Также сообщается, что российские военные не наносят ракетных, авиационных и артиллерийских ударов по городам Украины</w:t>
      </w:r>
      <w:r>
        <w:rPr>
          <w:rStyle w:val="Style_8_ch"/>
          <w:sz w:val="28"/>
        </w:rPr>
        <w:footnoteReference w:id="120"/>
      </w:r>
      <w:r>
        <w:rPr>
          <w:sz w:val="28"/>
        </w:rPr>
        <w:t>.</w:t>
      </w:r>
    </w:p>
    <w:p w14:paraId="36010000">
      <w:pPr>
        <w:ind w:firstLine="709" w:left="0"/>
        <w:jc w:val="both"/>
        <w:rPr>
          <w:sz w:val="28"/>
        </w:rPr>
      </w:pPr>
      <w:r>
        <w:rPr>
          <w:sz w:val="28"/>
        </w:rPr>
        <w:t xml:space="preserve">- Военнослужащие ВСУ массово складывают оружие и добровольно переходят на сторону России. </w:t>
      </w:r>
      <w:r>
        <w:rPr>
          <w:rStyle w:val="Style_8_ch"/>
          <w:sz w:val="28"/>
        </w:rPr>
        <w:footnoteReference w:id="121"/>
      </w:r>
      <w:r>
        <w:rPr>
          <w:sz w:val="28"/>
        </w:rPr>
        <w:t xml:space="preserve"> </w:t>
      </w:r>
    </w:p>
    <w:p w14:paraId="37010000">
      <w:pPr>
        <w:ind w:firstLine="709" w:left="0"/>
        <w:jc w:val="both"/>
        <w:rPr>
          <w:sz w:val="28"/>
        </w:rPr>
      </w:pPr>
      <w:r>
        <w:rPr>
          <w:sz w:val="28"/>
        </w:rPr>
        <w:t>- ФСБ России сообщает, что в Брянской области и Крыму 42 украинских пограничника перешли на территорию России</w:t>
      </w:r>
      <w:r>
        <w:rPr>
          <w:rStyle w:val="Style_8_ch"/>
          <w:sz w:val="28"/>
        </w:rPr>
        <w:footnoteReference w:id="122"/>
      </w:r>
    </w:p>
    <w:p w14:paraId="38010000">
      <w:pPr>
        <w:ind w:firstLine="709" w:left="0"/>
        <w:jc w:val="both"/>
        <w:rPr>
          <w:sz w:val="28"/>
        </w:rPr>
      </w:pPr>
      <w:r>
        <w:rPr>
          <w:sz w:val="28"/>
        </w:rPr>
        <w:t>- По сообщению Минобороны России, украинские пограничники никакого сопротивления российским подразделениям не оказывают, средства ПВО ВСУ подавлены, военная инфраструктура авиационных баз ВСУ выведена из строя</w:t>
      </w:r>
      <w:r>
        <w:rPr>
          <w:rStyle w:val="Style_8_ch"/>
          <w:sz w:val="28"/>
        </w:rPr>
        <w:footnoteReference w:id="123"/>
      </w:r>
      <w:r>
        <w:rPr>
          <w:sz w:val="28"/>
        </w:rPr>
        <w:t>.</w:t>
      </w:r>
    </w:p>
    <w:p w14:paraId="39010000">
      <w:pPr>
        <w:ind w:firstLine="709" w:left="0"/>
        <w:jc w:val="both"/>
        <w:rPr>
          <w:sz w:val="28"/>
        </w:rPr>
      </w:pPr>
      <w:r>
        <w:rPr>
          <w:sz w:val="28"/>
        </w:rPr>
        <w:t>- Каховская ГЭС (плотина, которая перекрывает воду с Днепра в Северо-Крымский канал) под контролем войск РФ. На видео показано продвижение российской бронетехники без опознавательных знаков по мосту. По словам корреспондента ("Минская правда"), снимать разрешено</w:t>
      </w:r>
      <w:r>
        <w:rPr>
          <w:rStyle w:val="Style_8_ch"/>
          <w:sz w:val="28"/>
        </w:rPr>
        <w:footnoteReference w:id="124"/>
      </w:r>
      <w:r>
        <w:rPr>
          <w:sz w:val="28"/>
        </w:rPr>
        <w:t>.</w:t>
      </w:r>
    </w:p>
    <w:p w14:paraId="3A010000">
      <w:pPr>
        <w:ind w:firstLine="709" w:left="0"/>
        <w:jc w:val="center"/>
        <w:rPr>
          <w:sz w:val="28"/>
        </w:rPr>
      </w:pPr>
      <w:r>
        <w:drawing>
          <wp:inline>
            <wp:extent cx="4147699" cy="2286000"/>
            <wp:effectExtent b="0" l="0" r="0" t="0"/>
            <wp:docPr hidden="false" id="99" name="Picture 99"/>
            <a:graphic>
              <a:graphicData uri="http://schemas.openxmlformats.org/drawingml/2006/picture">
                <pic:pic>
                  <pic:nvPicPr>
                    <pic:cNvPr hidden="false" id="100" name="Picture 100"/>
                    <pic:cNvPicPr preferRelativeResize="true"/>
                  </pic:nvPicPr>
                  <pic:blipFill>
                    <a:blip r:embed="rId51"/>
                    <a:stretch/>
                  </pic:blipFill>
                  <pic:spPr>
                    <a:xfrm flipH="false" flipV="false" rot="0">
                      <a:ext cx="4147699" cy="22860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B010000">
      <w:pPr>
        <w:ind w:firstLine="709" w:left="0"/>
        <w:jc w:val="both"/>
        <w:rPr>
          <w:sz w:val="28"/>
        </w:rPr>
      </w:pPr>
    </w:p>
    <w:p w14:paraId="3C010000">
      <w:pPr>
        <w:ind w:firstLine="709" w:left="0"/>
        <w:jc w:val="both"/>
        <w:rPr>
          <w:sz w:val="28"/>
        </w:rPr>
      </w:pPr>
      <w:r>
        <w:rPr>
          <w:sz w:val="28"/>
        </w:rPr>
        <w:t>- Самый крупный пункт пропуска на границе Белгородской области с Украиной Нехотеевка-Гоптовка сразу перешел на сторону РФ.</w:t>
      </w:r>
      <w:r>
        <w:rPr>
          <w:rStyle w:val="Style_8_ch"/>
          <w:sz w:val="28"/>
        </w:rPr>
        <w:footnoteReference w:id="125"/>
      </w:r>
    </w:p>
    <w:p w14:paraId="3D010000">
      <w:pPr>
        <w:ind w:firstLine="709" w:left="0"/>
        <w:jc w:val="both"/>
        <w:rPr>
          <w:sz w:val="28"/>
        </w:rPr>
      </w:pPr>
      <w:r>
        <w:rPr>
          <w:sz w:val="28"/>
        </w:rPr>
        <w:t>- Погранпункт Меловое и с. Городище сдались без единого выстрела - просто вышли и обнялись со слезами радости! Спасибо вам!</w:t>
      </w:r>
      <w:r>
        <w:rPr>
          <w:rStyle w:val="Style_8_ch"/>
          <w:sz w:val="28"/>
        </w:rPr>
        <w:footnoteReference w:id="126"/>
      </w:r>
    </w:p>
    <w:p w14:paraId="3E010000">
      <w:pPr>
        <w:ind w:firstLine="709" w:left="0"/>
        <w:jc w:val="both"/>
        <w:rPr>
          <w:sz w:val="28"/>
        </w:rPr>
      </w:pPr>
      <w:r>
        <w:rPr>
          <w:sz w:val="28"/>
        </w:rPr>
        <w:t>- Народная милиция ДНР готова предоставить гуманитарный коридор военнослужащим 53-й омбр ВСУ, попавшим в окружение, при условии добровольной сдачи оружия.</w:t>
      </w:r>
      <w:r>
        <w:rPr>
          <w:rStyle w:val="Style_8_ch"/>
          <w:sz w:val="28"/>
        </w:rPr>
        <w:footnoteReference w:id="127"/>
      </w:r>
    </w:p>
    <w:p w14:paraId="3F010000">
      <w:pPr>
        <w:ind w:firstLine="709" w:left="0"/>
        <w:jc w:val="both"/>
        <w:rPr>
          <w:sz w:val="28"/>
        </w:rPr>
      </w:pPr>
      <w:r>
        <w:rPr>
          <w:sz w:val="28"/>
        </w:rPr>
        <w:t>- Украинские военные по всей линии соприкосновения «массово отказываются от выполнения приказов командования и покидают позиции!</w:t>
      </w:r>
      <w:r>
        <w:rPr>
          <w:rStyle w:val="Style_8_ch"/>
          <w:sz w:val="28"/>
        </w:rPr>
        <w:footnoteReference w:id="128"/>
      </w:r>
    </w:p>
    <w:p w14:paraId="40010000">
      <w:pPr>
        <w:ind w:firstLine="709" w:left="0"/>
        <w:jc w:val="both"/>
        <w:rPr>
          <w:sz w:val="28"/>
        </w:rPr>
      </w:pPr>
      <w:r>
        <w:rPr>
          <w:sz w:val="28"/>
        </w:rPr>
        <w:t>- С российской стороны звучат призывы выбрасывать белый флаг, в пример приводятся офицеры 53 Бригады ВСУ. (Видео сдающегося в плен военнослужащего, предположительно ВСУ).</w:t>
      </w:r>
      <w:r>
        <w:rPr>
          <w:rStyle w:val="Style_8_ch"/>
          <w:sz w:val="28"/>
        </w:rPr>
        <w:footnoteReference w:id="129"/>
      </w:r>
    </w:p>
    <w:p w14:paraId="41010000">
      <w:pPr>
        <w:ind w:firstLine="709" w:left="0"/>
        <w:jc w:val="both"/>
        <w:rPr>
          <w:sz w:val="28"/>
        </w:rPr>
      </w:pPr>
      <w:r>
        <w:rPr>
          <w:sz w:val="28"/>
        </w:rPr>
        <w:t>- 440 военнослужащих ВСУ запросили гуманитарный коридор и перешли на территорию Ростовской области РФ.</w:t>
      </w:r>
      <w:r>
        <w:rPr>
          <w:rStyle w:val="Style_8_ch"/>
          <w:sz w:val="28"/>
        </w:rPr>
        <w:footnoteReference w:id="130"/>
      </w:r>
    </w:p>
    <w:p w14:paraId="42010000">
      <w:pPr>
        <w:ind w:firstLine="709" w:left="0"/>
        <w:jc w:val="both"/>
        <w:rPr>
          <w:sz w:val="28"/>
        </w:rPr>
      </w:pPr>
      <w:r>
        <w:rPr>
          <w:sz w:val="28"/>
        </w:rPr>
        <w:t>- Мнение новокаховчан о «вторжении российской армии». Люди на видео в хорошем настроении, машут военным. (Видео журналиста Дмитрия Высоцкого о продвижении колонны ВС РФ).</w:t>
      </w:r>
      <w:r>
        <w:rPr>
          <w:rStyle w:val="Style_8_ch"/>
          <w:sz w:val="28"/>
        </w:rPr>
        <w:footnoteReference w:id="131"/>
      </w:r>
    </w:p>
    <w:p w14:paraId="43010000">
      <w:pPr>
        <w:ind w:firstLine="709" w:left="0"/>
        <w:jc w:val="center"/>
        <w:rPr>
          <w:sz w:val="28"/>
        </w:rPr>
      </w:pPr>
      <w:r>
        <w:drawing>
          <wp:inline>
            <wp:extent cx="2942275" cy="2583180"/>
            <wp:effectExtent b="0" l="0" r="0" t="0"/>
            <wp:docPr hidden="false" id="101" name="Picture 101"/>
            <a:graphic>
              <a:graphicData uri="http://schemas.openxmlformats.org/drawingml/2006/picture">
                <pic:pic>
                  <pic:nvPicPr>
                    <pic:cNvPr hidden="false" id="102" name="Picture 102"/>
                    <pic:cNvPicPr preferRelativeResize="true"/>
                  </pic:nvPicPr>
                  <pic:blipFill>
                    <a:blip r:embed="rId52"/>
                    <a:stretch/>
                  </pic:blipFill>
                  <pic:spPr>
                    <a:xfrm flipH="false" flipV="false" rot="0">
                      <a:ext cx="2942275" cy="258318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4010000">
      <w:pPr>
        <w:ind w:firstLine="709" w:left="0"/>
        <w:jc w:val="both"/>
        <w:rPr>
          <w:sz w:val="28"/>
        </w:rPr>
      </w:pPr>
      <w:r>
        <w:rPr>
          <w:sz w:val="28"/>
        </w:rPr>
        <w:t>- Фотоподтверждение того, что 14 украинских военных попали в плен под Волновахой.</w:t>
      </w:r>
      <w:r>
        <w:rPr>
          <w:rStyle w:val="Style_8_ch"/>
          <w:sz w:val="28"/>
        </w:rPr>
        <w:footnoteReference w:id="132"/>
      </w:r>
    </w:p>
    <w:p w14:paraId="45010000">
      <w:pPr>
        <w:ind w:firstLine="709" w:left="0"/>
        <w:jc w:val="center"/>
        <w:rPr>
          <w:sz w:val="28"/>
        </w:rPr>
      </w:pPr>
      <w:r>
        <w:drawing>
          <wp:inline>
            <wp:extent cx="3957849" cy="2065020"/>
            <wp:effectExtent b="0" l="0" r="0" t="0"/>
            <wp:docPr hidden="false" id="103" name="Picture 103"/>
            <a:graphic>
              <a:graphicData uri="http://schemas.openxmlformats.org/drawingml/2006/picture">
                <pic:pic>
                  <pic:nvPicPr>
                    <pic:cNvPr hidden="false" id="104" name="Picture 104"/>
                    <pic:cNvPicPr preferRelativeResize="true"/>
                  </pic:nvPicPr>
                  <pic:blipFill>
                    <a:blip r:embed="rId53"/>
                    <a:stretch/>
                  </pic:blipFill>
                  <pic:spPr>
                    <a:xfrm flipH="false" flipV="false" rot="0">
                      <a:ext cx="3957849" cy="206502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6010000">
      <w:pPr>
        <w:ind w:firstLine="709" w:left="0"/>
        <w:jc w:val="both"/>
        <w:rPr>
          <w:sz w:val="28"/>
        </w:rPr>
      </w:pPr>
      <w:r>
        <w:rPr>
          <w:sz w:val="28"/>
        </w:rPr>
        <w:t>- Харьковская область, Местные встречают российскую технику в Волчанске. Позитивное настроение. (Видео проезда колонны бронетехники и комментарии местных жителей).</w:t>
      </w:r>
      <w:r>
        <w:rPr>
          <w:rStyle w:val="Style_8_ch"/>
          <w:sz w:val="28"/>
        </w:rPr>
        <w:footnoteReference w:id="133"/>
      </w:r>
      <w:r>
        <w:rPr>
          <w:sz w:val="28"/>
        </w:rPr>
        <w:t xml:space="preserve"> </w:t>
      </w:r>
      <w:r>
        <w:rPr>
          <w:rStyle w:val="Style_8_ch"/>
          <w:sz w:val="28"/>
        </w:rPr>
        <w:footnoteReference w:id="134"/>
      </w:r>
    </w:p>
    <w:p w14:paraId="47010000">
      <w:pPr>
        <w:ind w:firstLine="709" w:left="0"/>
        <w:jc w:val="center"/>
        <w:rPr>
          <w:sz w:val="28"/>
        </w:rPr>
      </w:pPr>
      <w:r>
        <w:drawing>
          <wp:inline>
            <wp:extent cx="3071126" cy="2423370"/>
            <wp:effectExtent b="0" l="0" r="0" t="0"/>
            <wp:docPr hidden="false" id="105" name="Picture 105"/>
            <a:graphic>
              <a:graphicData uri="http://schemas.openxmlformats.org/drawingml/2006/picture">
                <pic:pic>
                  <pic:nvPicPr>
                    <pic:cNvPr hidden="false" id="106" name="Picture 106"/>
                    <pic:cNvPicPr preferRelativeResize="true"/>
                  </pic:nvPicPr>
                  <pic:blipFill>
                    <a:blip r:embed="rId54"/>
                    <a:stretch/>
                  </pic:blipFill>
                  <pic:spPr>
                    <a:xfrm flipH="false" flipV="false" rot="0">
                      <a:ext cx="3071126" cy="2423370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>
            <wp:extent cx="1972734" cy="2418884"/>
            <wp:effectExtent b="0" l="0" r="0" t="0"/>
            <wp:docPr hidden="false" id="107" name="Picture 107"/>
            <a:graphic>
              <a:graphicData uri="http://schemas.openxmlformats.org/drawingml/2006/picture">
                <pic:pic>
                  <pic:nvPicPr>
                    <pic:cNvPr hidden="false" id="108" name="Picture 108"/>
                    <pic:cNvPicPr preferRelativeResize="true"/>
                  </pic:nvPicPr>
                  <pic:blipFill>
                    <a:blip r:embed="rId55"/>
                    <a:stretch/>
                  </pic:blipFill>
                  <pic:spPr>
                    <a:xfrm flipH="false" flipV="false" rot="0">
                      <a:ext cx="1972734" cy="241888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8010000">
      <w:pPr>
        <w:ind w:firstLine="709" w:left="0"/>
        <w:jc w:val="center"/>
        <w:rPr>
          <w:sz w:val="28"/>
        </w:rPr>
      </w:pPr>
    </w:p>
    <w:p w14:paraId="49010000">
      <w:pPr>
        <w:ind w:firstLine="709" w:left="0"/>
        <w:jc w:val="both"/>
        <w:rPr>
          <w:sz w:val="28"/>
        </w:rPr>
      </w:pPr>
      <w:r>
        <w:rPr>
          <w:sz w:val="28"/>
        </w:rPr>
        <w:t>- 14 военнослужащих ВСУ сложили оружие и сдались в плен под селом Петровское. (Видео).</w:t>
      </w:r>
      <w:r>
        <w:rPr>
          <w:rStyle w:val="Style_8_ch"/>
          <w:sz w:val="28"/>
        </w:rPr>
        <w:footnoteReference w:id="135"/>
      </w:r>
    </w:p>
    <w:p w14:paraId="4A010000">
      <w:pPr>
        <w:ind w:firstLine="709" w:left="0"/>
        <w:jc w:val="center"/>
        <w:rPr>
          <w:sz w:val="28"/>
        </w:rPr>
      </w:pPr>
      <w:r>
        <w:drawing>
          <wp:inline>
            <wp:extent cx="4282811" cy="2362405"/>
            <wp:effectExtent b="0" l="0" r="0" t="0"/>
            <wp:docPr hidden="false" id="109" name="Picture 109"/>
            <a:graphic>
              <a:graphicData uri="http://schemas.openxmlformats.org/drawingml/2006/picture">
                <pic:pic>
                  <pic:nvPicPr>
                    <pic:cNvPr hidden="false" id="110" name="Picture 110"/>
                    <pic:cNvPicPr preferRelativeResize="true"/>
                  </pic:nvPicPr>
                  <pic:blipFill>
                    <a:blip r:embed="rId56"/>
                    <a:stretch/>
                  </pic:blipFill>
                  <pic:spPr>
                    <a:xfrm flipH="false" flipV="false" rot="0">
                      <a:ext cx="4282811" cy="236240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B010000">
      <w:pPr>
        <w:ind w:firstLine="709" w:left="0"/>
        <w:jc w:val="both"/>
        <w:rPr>
          <w:sz w:val="28"/>
        </w:rPr>
      </w:pPr>
      <w:r>
        <w:rPr>
          <w:sz w:val="28"/>
        </w:rPr>
        <w:t>- Сообщается о переходе ЧАЭС под контроль ВС РФ. На видео показаны танки, никакие военные действия не ведутся, следы борьбы отсутствуют</w:t>
      </w:r>
      <w:r>
        <w:rPr>
          <w:rStyle w:val="Style_8_ch"/>
          <w:sz w:val="28"/>
        </w:rPr>
        <w:footnoteReference w:id="136"/>
      </w:r>
      <w:r>
        <w:rPr>
          <w:sz w:val="28"/>
        </w:rPr>
        <w:t xml:space="preserve">. </w:t>
      </w:r>
    </w:p>
    <w:p w14:paraId="4C010000">
      <w:pPr>
        <w:ind w:firstLine="709" w:left="0"/>
        <w:jc w:val="center"/>
        <w:rPr>
          <w:b w:val="1"/>
          <w:sz w:val="28"/>
        </w:rPr>
      </w:pPr>
      <w:r>
        <w:drawing>
          <wp:inline>
            <wp:extent cx="3398815" cy="1806096"/>
            <wp:effectExtent b="0" l="0" r="0" t="0"/>
            <wp:docPr hidden="false" id="111" name="Picture 111"/>
            <a:graphic>
              <a:graphicData uri="http://schemas.openxmlformats.org/drawingml/2006/picture">
                <pic:pic>
                  <pic:nvPicPr>
                    <pic:cNvPr hidden="false" id="112" name="Picture 112"/>
                    <pic:cNvPicPr preferRelativeResize="true"/>
                  </pic:nvPicPr>
                  <pic:blipFill>
                    <a:blip r:embed="rId57"/>
                    <a:stretch/>
                  </pic:blipFill>
                  <pic:spPr>
                    <a:xfrm flipH="false" flipV="false" rot="0">
                      <a:ext cx="3398815" cy="180609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D010000">
      <w:bookmarkStart w:id="33" w:name="__RefHeading___25"/>
      <w:bookmarkEnd w:id="33"/>
      <w:pPr>
        <w:pStyle w:val="Style_7"/>
      </w:pPr>
      <w:r>
        <w:t>5</w:t>
      </w:r>
      <w:r>
        <w:t xml:space="preserve">.2. </w:t>
      </w:r>
      <w:r>
        <w:t>Отсутс</w:t>
      </w:r>
      <w:r>
        <w:t>т</w:t>
      </w:r>
      <w:r>
        <w:t>вие консенсуса в украинском обществе о виновных в сложившейся ситуации</w:t>
      </w:r>
    </w:p>
    <w:p w14:paraId="4E010000">
      <w:pPr>
        <w:ind w:firstLine="709" w:left="0"/>
        <w:jc w:val="both"/>
        <w:rPr>
          <w:sz w:val="28"/>
        </w:rPr>
      </w:pPr>
      <w:r>
        <w:rPr>
          <w:sz w:val="28"/>
        </w:rPr>
        <w:t>- Видео, в котором бывший член националистического корпуса Роман Степко призывает всех побратимов сложить оружие, чтобы не умирать за Зеленского</w:t>
      </w:r>
      <w:r>
        <w:rPr>
          <w:rStyle w:val="Style_8_ch"/>
          <w:sz w:val="28"/>
        </w:rPr>
        <w:footnoteReference w:id="137"/>
      </w:r>
      <w:r>
        <w:rPr>
          <w:sz w:val="28"/>
        </w:rPr>
        <w:t xml:space="preserve">. </w:t>
      </w:r>
    </w:p>
    <w:p w14:paraId="4F010000">
      <w:pPr>
        <w:ind w:firstLine="709" w:left="0"/>
        <w:jc w:val="center"/>
        <w:rPr>
          <w:sz w:val="28"/>
        </w:rPr>
      </w:pPr>
      <w:r>
        <w:drawing>
          <wp:inline>
            <wp:extent cx="1821179" cy="2222745"/>
            <wp:effectExtent b="0" l="0" r="0" t="0"/>
            <wp:docPr hidden="false" id="113" name="Picture 113"/>
            <a:graphic>
              <a:graphicData uri="http://schemas.openxmlformats.org/drawingml/2006/picture">
                <pic:pic>
                  <pic:nvPicPr>
                    <pic:cNvPr hidden="false" id="114" name="Picture 114"/>
                    <pic:cNvPicPr preferRelativeResize="true"/>
                  </pic:nvPicPr>
                  <pic:blipFill>
                    <a:blip r:embed="rId58"/>
                    <a:stretch/>
                  </pic:blipFill>
                  <pic:spPr>
                    <a:xfrm flipH="false" flipV="false" rot="0">
                      <a:ext cx="1821179" cy="22227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0010000">
      <w:pPr>
        <w:ind w:firstLine="709" w:left="0"/>
        <w:jc w:val="both"/>
        <w:rPr>
          <w:sz w:val="28"/>
        </w:rPr>
      </w:pPr>
      <w:r>
        <w:rPr>
          <w:sz w:val="28"/>
        </w:rPr>
        <w:t>- Некоторые украинские политики (например, депутат Верховной рады Илья Кива), призывают отказаться от военных действий и перестать поддерживать В. Зеленского, чтобы не допустить жертв среди гражданского населения и военных</w:t>
      </w:r>
      <w:r>
        <w:rPr>
          <w:rStyle w:val="Style_8_ch"/>
          <w:sz w:val="28"/>
        </w:rPr>
        <w:footnoteReference w:id="138"/>
      </w:r>
      <w:r>
        <w:rPr>
          <w:sz w:val="28"/>
        </w:rPr>
        <w:t xml:space="preserve">. </w:t>
      </w:r>
    </w:p>
    <w:p w14:paraId="51010000">
      <w:pPr>
        <w:ind w:firstLine="709" w:left="0"/>
        <w:jc w:val="both"/>
        <w:rPr>
          <w:sz w:val="28"/>
        </w:rPr>
      </w:pPr>
      <w:r>
        <w:rPr>
          <w:sz w:val="28"/>
        </w:rPr>
        <w:t>- Руководство Национального университета обороны Украины призывает ВСУ сдаваться. (Фото призыва на украинском языке).</w:t>
      </w:r>
      <w:r>
        <w:rPr>
          <w:rStyle w:val="Style_8_ch"/>
          <w:sz w:val="28"/>
        </w:rPr>
        <w:footnoteReference w:id="139"/>
      </w:r>
      <w:r>
        <w:rPr>
          <w:sz w:val="28"/>
        </w:rPr>
        <w:t xml:space="preserve"> </w:t>
      </w:r>
    </w:p>
    <w:p w14:paraId="52010000">
      <w:pPr>
        <w:ind w:firstLine="709" w:left="0"/>
        <w:jc w:val="center"/>
        <w:rPr>
          <w:sz w:val="28"/>
        </w:rPr>
      </w:pPr>
      <w:r>
        <w:drawing>
          <wp:inline>
            <wp:extent cx="2324301" cy="1950889"/>
            <wp:effectExtent b="0" l="0" r="0" t="0"/>
            <wp:docPr hidden="false" id="115" name="Picture 115"/>
            <a:graphic>
              <a:graphicData uri="http://schemas.openxmlformats.org/drawingml/2006/picture">
                <pic:pic>
                  <pic:nvPicPr>
                    <pic:cNvPr hidden="false" id="116" name="Picture 116"/>
                    <pic:cNvPicPr preferRelativeResize="true"/>
                  </pic:nvPicPr>
                  <pic:blipFill>
                    <a:blip r:embed="rId59"/>
                    <a:stretch/>
                  </pic:blipFill>
                  <pic:spPr>
                    <a:xfrm flipH="false" flipV="false" rot="0">
                      <a:ext cx="2324301" cy="195088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3010000">
      <w:pPr>
        <w:ind/>
        <w:jc w:val="both"/>
      </w:pPr>
    </w:p>
    <w:p w14:paraId="54010000">
      <w:bookmarkStart w:id="34" w:name="__RefHeading___26"/>
      <w:bookmarkEnd w:id="34"/>
      <w:pPr>
        <w:pStyle w:val="Style_7"/>
      </w:pPr>
      <w:r>
        <w:t>5</w:t>
      </w:r>
      <w:r>
        <w:t>.</w:t>
      </w:r>
      <w:r>
        <w:t>3</w:t>
      </w:r>
      <w:r>
        <w:t xml:space="preserve">. </w:t>
      </w:r>
      <w:r>
        <w:t>В сети специально распространяют фейки о действиях российских военных</w:t>
      </w:r>
    </w:p>
    <w:p w14:paraId="55010000">
      <w:pPr>
        <w:ind/>
        <w:jc w:val="both"/>
        <w:rPr>
          <w:sz w:val="28"/>
        </w:rPr>
      </w:pPr>
      <w:r>
        <w:rPr>
          <w:sz w:val="28"/>
        </w:rPr>
        <w:t>- Сообщается, что российская военная техника намеренно переехала гражданский автомобиль</w:t>
      </w:r>
      <w:r>
        <w:rPr>
          <w:rStyle w:val="Style_8_ch"/>
          <w:sz w:val="28"/>
        </w:rPr>
        <w:footnoteReference w:id="140"/>
      </w:r>
      <w:r>
        <w:rPr>
          <w:sz w:val="28"/>
        </w:rPr>
        <w:t>, судьба пассажиров не известна. Позднее в сети появились сообщения, что техника принадлежит ВСУ</w:t>
      </w:r>
      <w:r>
        <w:rPr>
          <w:rStyle w:val="Style_8_ch"/>
          <w:sz w:val="28"/>
        </w:rPr>
        <w:footnoteReference w:id="141"/>
      </w:r>
    </w:p>
    <w:p w14:paraId="56010000">
      <w:pPr>
        <w:ind/>
        <w:jc w:val="both"/>
        <w:rPr>
          <w:sz w:val="28"/>
        </w:rPr>
      </w:pPr>
      <w:r>
        <w:rPr>
          <w:sz w:val="28"/>
        </w:rPr>
        <w:t>- Сообщается, что над Киевом был сбит российский самолет или ракета</w:t>
      </w:r>
      <w:r>
        <w:rPr>
          <w:rStyle w:val="Style_8_ch"/>
          <w:sz w:val="28"/>
        </w:rPr>
        <w:footnoteReference w:id="142"/>
      </w:r>
      <w:r>
        <w:rPr>
          <w:sz w:val="28"/>
        </w:rPr>
        <w:t>. Источники в Минобороны РФ опровергают данную информацию, заявляя, что украинские ПВО уничтожили свой самолет</w:t>
      </w:r>
      <w:r>
        <w:rPr>
          <w:rStyle w:val="Style_8_ch"/>
          <w:sz w:val="28"/>
        </w:rPr>
        <w:footnoteReference w:id="143"/>
      </w:r>
      <w:r>
        <w:rPr>
          <w:sz w:val="28"/>
        </w:rPr>
        <w:t xml:space="preserve">. </w:t>
      </w:r>
    </w:p>
    <w:p w14:paraId="57010000">
      <w:pPr>
        <w:ind/>
        <w:jc w:val="both"/>
        <w:rPr>
          <w:sz w:val="28"/>
        </w:rPr>
      </w:pPr>
    </w:p>
    <w:p w14:paraId="58010000">
      <w:bookmarkStart w:id="35" w:name="__RefHeading___27"/>
      <w:bookmarkEnd w:id="35"/>
      <w:pPr>
        <w:pStyle w:val="Style_7"/>
      </w:pPr>
      <w:r>
        <w:t>5</w:t>
      </w:r>
      <w:r>
        <w:t>.</w:t>
      </w:r>
      <w:r>
        <w:t>4</w:t>
      </w:r>
      <w:r>
        <w:t xml:space="preserve">. </w:t>
      </w:r>
      <w:r>
        <w:t>Украинская элита бежит из страны</w:t>
      </w:r>
    </w:p>
    <w:p w14:paraId="59010000">
      <w:pPr>
        <w:ind w:firstLine="709" w:left="0"/>
        <w:jc w:val="both"/>
        <w:rPr>
          <w:sz w:val="28"/>
        </w:rPr>
      </w:pPr>
      <w:r>
        <w:rPr>
          <w:sz w:val="28"/>
        </w:rPr>
        <w:t>- Украинские олигархи начали массово покидать страну на фоне слухов о российском вторжении. Чартерные рейсы заказывают себе бизнесмены и даже депутаты Рады</w:t>
      </w:r>
      <w:r>
        <w:rPr>
          <w:rStyle w:val="Style_8_ch"/>
          <w:sz w:val="28"/>
        </w:rPr>
        <w:footnoteReference w:id="144"/>
      </w:r>
      <w:r>
        <w:rPr>
          <w:sz w:val="28"/>
        </w:rPr>
        <w:t>. Владимир Зеленский потребовал от бизнесменов и политиков, которые выехали из Украины, вернуться</w:t>
      </w:r>
      <w:r>
        <w:rPr>
          <w:rStyle w:val="Style_8_ch"/>
          <w:sz w:val="28"/>
        </w:rPr>
        <w:footnoteReference w:id="145"/>
      </w:r>
      <w:r>
        <w:rPr>
          <w:sz w:val="28"/>
        </w:rPr>
        <w:t>.</w:t>
      </w:r>
    </w:p>
    <w:p w14:paraId="5A010000">
      <w:pPr>
        <w:ind w:firstLine="0" w:left="360"/>
        <w:rPr>
          <w:sz w:val="28"/>
        </w:rPr>
      </w:pPr>
      <w:r>
        <w:rPr>
          <w:sz w:val="28"/>
        </w:rPr>
        <w:t>- Список депутатов, которые покинули Украину</w:t>
      </w:r>
      <w:r>
        <w:rPr>
          <w:rStyle w:val="Style_8_ch"/>
          <w:sz w:val="28"/>
        </w:rPr>
        <w:footnoteReference w:id="146"/>
      </w:r>
    </w:p>
    <w:p w14:paraId="5B010000">
      <w:pPr>
        <w:pStyle w:val="Style_12"/>
        <w:numPr>
          <w:ilvl w:val="0"/>
          <w:numId w:val="5"/>
        </w:numPr>
        <w:spacing w:after="160" w:line="264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Кива Илья (ОПЗЖ), 30 января отправился в Аликанте (Испания);</w:t>
      </w:r>
    </w:p>
    <w:p w14:paraId="5C010000">
      <w:pPr>
        <w:pStyle w:val="Style_12"/>
        <w:numPr>
          <w:ilvl w:val="0"/>
          <w:numId w:val="5"/>
        </w:numPr>
        <w:spacing w:after="160" w:line="264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Королевская Наталья (ОПЗЖ), 9 февраля, полетела в Ригу (Латвия);</w:t>
      </w:r>
    </w:p>
    <w:p w14:paraId="5D010000">
      <w:pPr>
        <w:pStyle w:val="Style_12"/>
        <w:numPr>
          <w:ilvl w:val="0"/>
          <w:numId w:val="5"/>
        </w:numPr>
        <w:spacing w:after="160" w:line="264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Левочкин Сергей (ОПЗЖ), 10 февраля улетел в Венецию (Италия);</w:t>
      </w:r>
    </w:p>
    <w:p w14:paraId="5E010000">
      <w:pPr>
        <w:pStyle w:val="Style_12"/>
        <w:numPr>
          <w:ilvl w:val="0"/>
          <w:numId w:val="5"/>
        </w:numPr>
        <w:spacing w:after="160" w:line="264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Левочкина Юлия (ОПЗЖ), 26 января отправилась в Ниццу (Франция);</w:t>
      </w:r>
    </w:p>
    <w:p w14:paraId="5F010000">
      <w:pPr>
        <w:pStyle w:val="Style_12"/>
        <w:numPr>
          <w:ilvl w:val="0"/>
          <w:numId w:val="5"/>
        </w:numPr>
        <w:spacing w:after="160" w:line="264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Рабинович Вадим (ОПЗЖ), 3 февраля улетел в Тель-Авив (Израиль);</w:t>
      </w:r>
    </w:p>
    <w:p w14:paraId="60010000">
      <w:pPr>
        <w:pStyle w:val="Style_12"/>
        <w:numPr>
          <w:ilvl w:val="0"/>
          <w:numId w:val="5"/>
        </w:numPr>
        <w:spacing w:after="160" w:line="264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Новинский Вадим (внефракционный), 10 февраля отправился в Мюнхен (Германия);</w:t>
      </w:r>
    </w:p>
    <w:p w14:paraId="61010000">
      <w:pPr>
        <w:pStyle w:val="Style_12"/>
        <w:numPr>
          <w:ilvl w:val="0"/>
          <w:numId w:val="5"/>
        </w:numPr>
        <w:spacing w:after="160" w:line="264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Устинова Александра ("Голос"), 6 февраля улетела в Дюссельдорф (Германия);</w:t>
      </w:r>
    </w:p>
    <w:p w14:paraId="62010000">
      <w:pPr>
        <w:pStyle w:val="Style_12"/>
        <w:numPr>
          <w:ilvl w:val="0"/>
          <w:numId w:val="5"/>
        </w:numPr>
        <w:spacing w:after="160" w:line="264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Железняк Ярослав ("Голос"), 12 февраля отправился в Париж (Франция);</w:t>
      </w:r>
    </w:p>
    <w:p w14:paraId="63010000">
      <w:pPr>
        <w:pStyle w:val="Style_12"/>
        <w:numPr>
          <w:ilvl w:val="0"/>
          <w:numId w:val="5"/>
        </w:numPr>
        <w:spacing w:after="160" w:line="264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Абрамович Игорь (ОПЗЖ), 12 февраля вылетел в Варшаву (Польша);</w:t>
      </w:r>
    </w:p>
    <w:p w14:paraId="64010000">
      <w:pPr>
        <w:pStyle w:val="Style_12"/>
        <w:numPr>
          <w:ilvl w:val="0"/>
          <w:numId w:val="5"/>
        </w:numPr>
        <w:spacing w:after="160" w:line="264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Аликсейчук Александр ("Слуга народа"), 5 февраля вылетел в Доху (Катар);</w:t>
      </w:r>
    </w:p>
    <w:p w14:paraId="65010000">
      <w:pPr>
        <w:pStyle w:val="Style_12"/>
        <w:numPr>
          <w:ilvl w:val="0"/>
          <w:numId w:val="5"/>
        </w:numPr>
        <w:spacing w:after="160" w:line="264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Аллахвердиева Ирина ("Слуга народа"), 4 февраля улетела в Дубай (ОАЭ);</w:t>
      </w:r>
    </w:p>
    <w:p w14:paraId="66010000">
      <w:pPr>
        <w:pStyle w:val="Style_12"/>
        <w:numPr>
          <w:ilvl w:val="0"/>
          <w:numId w:val="5"/>
        </w:numPr>
        <w:spacing w:after="160" w:line="264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Плачкова Татьяна (ОПЗЖ), 13 февраля полетела в Вену (Австрия);</w:t>
      </w:r>
    </w:p>
    <w:p w14:paraId="67010000">
      <w:pPr>
        <w:pStyle w:val="Style_12"/>
        <w:numPr>
          <w:ilvl w:val="0"/>
          <w:numId w:val="5"/>
        </w:numPr>
        <w:spacing w:after="160" w:line="264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Борт Виталий (ОПЗЖ), 3 февраля улетел в Стамбул (Турция);</w:t>
      </w:r>
    </w:p>
    <w:p w14:paraId="68010000">
      <w:pPr>
        <w:pStyle w:val="Style_12"/>
        <w:numPr>
          <w:ilvl w:val="0"/>
          <w:numId w:val="5"/>
        </w:numPr>
        <w:spacing w:after="160" w:line="264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Пузанов Александр (ОПЗЖ), 13 февраля вылетел в Доху (Катар);</w:t>
      </w:r>
    </w:p>
    <w:p w14:paraId="69010000">
      <w:pPr>
        <w:pStyle w:val="Style_12"/>
        <w:numPr>
          <w:ilvl w:val="0"/>
          <w:numId w:val="5"/>
        </w:numPr>
        <w:spacing w:after="160" w:line="264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Иванисов Роман (внефракционный), 11 февраля вылетел в Париж (Франция);</w:t>
      </w:r>
    </w:p>
    <w:p w14:paraId="6A010000">
      <w:pPr>
        <w:pStyle w:val="Style_12"/>
        <w:numPr>
          <w:ilvl w:val="0"/>
          <w:numId w:val="5"/>
        </w:numPr>
        <w:spacing w:after="160" w:line="264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Кривошеев Игорь ("Слуга народа"), 4 февраля отправился в Мадрид (Испания);</w:t>
      </w:r>
    </w:p>
    <w:p w14:paraId="6B010000">
      <w:pPr>
        <w:pStyle w:val="Style_12"/>
        <w:numPr>
          <w:ilvl w:val="0"/>
          <w:numId w:val="5"/>
        </w:numPr>
        <w:spacing w:after="160" w:line="264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Нагорняк Сергей ("Слуга народа"), 11 февраля улетел в Цюрих (Швейцария);</w:t>
      </w:r>
    </w:p>
    <w:p w14:paraId="6C010000">
      <w:pPr>
        <w:pStyle w:val="Style_12"/>
        <w:numPr>
          <w:ilvl w:val="0"/>
          <w:numId w:val="5"/>
        </w:numPr>
        <w:spacing w:after="160" w:line="264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Пивоваров Евгений ("Слуга народа"), 11 февраля улетел в Шарджу (ОАЭ);</w:t>
      </w:r>
    </w:p>
    <w:p w14:paraId="6D010000">
      <w:pPr>
        <w:pStyle w:val="Style_12"/>
        <w:numPr>
          <w:ilvl w:val="0"/>
          <w:numId w:val="5"/>
        </w:numPr>
        <w:spacing w:after="160" w:line="264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Солод Юрий (ОПЗЖ), 9 февраля отправился в Ригу (Латвия);</w:t>
      </w:r>
    </w:p>
    <w:p w14:paraId="6E010000">
      <w:pPr>
        <w:pStyle w:val="Style_12"/>
        <w:numPr>
          <w:ilvl w:val="0"/>
          <w:numId w:val="5"/>
        </w:numPr>
        <w:spacing w:after="160" w:line="264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Шпенов Дмитрий (внефракционный), 12 февраля улетел в Женеву (Швейцария);</w:t>
      </w:r>
    </w:p>
    <w:p w14:paraId="6F010000">
      <w:pPr>
        <w:pStyle w:val="Style_12"/>
        <w:numPr>
          <w:ilvl w:val="0"/>
          <w:numId w:val="5"/>
        </w:numPr>
        <w:spacing w:after="160" w:line="264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Столар Вадим (ОПЗЖ), 12 февраля, отправился в Ниццу (Франция);</w:t>
      </w:r>
    </w:p>
    <w:p w14:paraId="70010000">
      <w:pPr>
        <w:pStyle w:val="Style_12"/>
        <w:numPr>
          <w:ilvl w:val="0"/>
          <w:numId w:val="5"/>
        </w:numPr>
        <w:spacing w:after="160" w:line="264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Яковенко Евгений (внефракционный), 12 февраля улетел в Стамбул (Турция);</w:t>
      </w:r>
    </w:p>
    <w:p w14:paraId="71010000">
      <w:pPr>
        <w:pStyle w:val="Style_12"/>
        <w:numPr>
          <w:ilvl w:val="0"/>
          <w:numId w:val="5"/>
        </w:numPr>
        <w:spacing w:after="160" w:line="264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Волошин Олег (ОПЗЖ), 14 февраля покинул Украину на автомобиле через границу с Беларусью.</w:t>
      </w:r>
    </w:p>
    <w:p w14:paraId="72010000">
      <w:pPr>
        <w:rPr>
          <w:b w:val="1"/>
          <w:color w:themeColor="text1" w:val="000000"/>
          <w:sz w:val="28"/>
        </w:rPr>
      </w:pPr>
      <w:r>
        <w:br w:type="page"/>
      </w:r>
    </w:p>
    <w:p w14:paraId="73010000">
      <w:bookmarkStart w:id="36" w:name="__RefHeading___28"/>
      <w:bookmarkEnd w:id="36"/>
      <w:pPr>
        <w:pStyle w:val="Style_5"/>
        <w:rPr>
          <w:sz w:val="36"/>
        </w:rPr>
      </w:pPr>
      <w:r>
        <w:rPr>
          <w:sz w:val="36"/>
        </w:rPr>
        <w:t>6</w:t>
      </w:r>
      <w:r>
        <w:rPr>
          <w:sz w:val="36"/>
        </w:rPr>
        <w:t>. Приложение: История С. Бандеры и реабилитация фашизма н</w:t>
      </w:r>
      <w:r>
        <w:rPr>
          <w:sz w:val="36"/>
        </w:rPr>
        <w:t>а</w:t>
      </w:r>
      <w:r>
        <w:rPr>
          <w:sz w:val="36"/>
        </w:rPr>
        <w:t xml:space="preserve"> Украине властью, включая В. Зеленского</w:t>
      </w:r>
    </w:p>
    <w:p w14:paraId="74010000">
      <w:pPr>
        <w:spacing w:after="120"/>
        <w:ind/>
        <w:jc w:val="both"/>
        <w:rPr>
          <w:b w:val="1"/>
          <w:sz w:val="28"/>
        </w:rPr>
      </w:pPr>
    </w:p>
    <w:p w14:paraId="75010000">
      <w:pPr>
        <w:spacing w:after="120"/>
        <w:ind w:firstLine="709" w:left="0"/>
        <w:jc w:val="both"/>
        <w:rPr>
          <w:sz w:val="28"/>
        </w:rPr>
      </w:pPr>
      <w:r>
        <w:rPr>
          <w:b w:val="1"/>
          <w:sz w:val="28"/>
        </w:rPr>
        <w:t>Бандера Степан Андреевич</w:t>
      </w:r>
      <w:r>
        <w:rPr>
          <w:sz w:val="28"/>
        </w:rPr>
        <w:t xml:space="preserve"> – </w:t>
      </w:r>
      <w:r>
        <w:rPr>
          <w:sz w:val="28"/>
        </w:rPr>
        <w:t>лидер и организатор украинского националистического движения на Западной Украине</w:t>
      </w:r>
      <w:r>
        <w:rPr>
          <w:sz w:val="28"/>
        </w:rPr>
        <w:t xml:space="preserve">, террорист. </w:t>
      </w:r>
      <w:r>
        <w:rPr>
          <w:sz w:val="28"/>
        </w:rPr>
        <w:t>Член Украинской войсковой организации (с 1928 года) и Организации украинских националистов (ОУН) (с 1929 года), организатор ряда террористических актов.</w:t>
      </w:r>
    </w:p>
    <w:p w14:paraId="76010000">
      <w:pPr>
        <w:pStyle w:val="Style_7"/>
      </w:pPr>
    </w:p>
    <w:p w14:paraId="77010000">
      <w:bookmarkStart w:id="37" w:name="__RefHeading___29"/>
      <w:bookmarkEnd w:id="37"/>
      <w:pPr>
        <w:pStyle w:val="Style_7"/>
      </w:pPr>
      <w:r>
        <w:t>6</w:t>
      </w:r>
      <w:r>
        <w:t xml:space="preserve">.1 </w:t>
      </w:r>
      <w:r>
        <w:t>Бандера за убийства был осужден властями Польши на пожизненное заключение, и не реабилитирован до сих пор (то есть, считается преступником)</w:t>
      </w:r>
    </w:p>
    <w:p w14:paraId="78010000">
      <w:pPr>
        <w:spacing w:after="120"/>
        <w:ind w:firstLine="709" w:left="0"/>
        <w:jc w:val="both"/>
        <w:rPr>
          <w:sz w:val="28"/>
        </w:rPr>
      </w:pPr>
      <w:r>
        <w:rPr>
          <w:sz w:val="28"/>
        </w:rPr>
        <w:t xml:space="preserve">Степан Бандера и его сторонники </w:t>
      </w:r>
      <w:r>
        <w:rPr>
          <w:b w:val="1"/>
          <w:sz w:val="28"/>
        </w:rPr>
        <w:t>добивались «независимости»</w:t>
      </w:r>
      <w:r>
        <w:rPr>
          <w:sz w:val="28"/>
        </w:rPr>
        <w:t xml:space="preserve"> через </w:t>
      </w:r>
      <w:r>
        <w:rPr>
          <w:b w:val="1"/>
          <w:sz w:val="28"/>
        </w:rPr>
        <w:t>насилие, революции, геноцид</w:t>
      </w:r>
      <w:r>
        <w:rPr>
          <w:sz w:val="28"/>
        </w:rPr>
        <w:t xml:space="preserve">. Террористическая деятельность бандеровцев началась в Польше, а самыми известными случаями террора стали </w:t>
      </w:r>
      <w:r>
        <w:rPr>
          <w:b w:val="1"/>
          <w:sz w:val="28"/>
        </w:rPr>
        <w:t>убийства государственных деятелей</w:t>
      </w:r>
      <w:r>
        <w:rPr>
          <w:sz w:val="28"/>
        </w:rPr>
        <w:t>:</w:t>
      </w:r>
    </w:p>
    <w:p w14:paraId="79010000">
      <w:pPr>
        <w:pStyle w:val="Style_12"/>
        <w:numPr>
          <w:ilvl w:val="0"/>
          <w:numId w:val="6"/>
        </w:numPr>
        <w:spacing w:after="120" w:line="264" w:lineRule="auto"/>
        <w:ind w:firstLine="709" w:left="0"/>
        <w:contextualSpacing w:val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1933 году убили советского консула Андре Майлова</w:t>
      </w:r>
      <w:r>
        <w:rPr>
          <w:rFonts w:ascii="Times New Roman" w:hAnsi="Times New Roman"/>
          <w:sz w:val="28"/>
        </w:rPr>
        <w:t>;</w:t>
      </w:r>
    </w:p>
    <w:p w14:paraId="7A010000">
      <w:pPr>
        <w:pStyle w:val="Style_12"/>
        <w:numPr>
          <w:ilvl w:val="0"/>
          <w:numId w:val="6"/>
        </w:numPr>
        <w:spacing w:after="120" w:line="264" w:lineRule="auto"/>
        <w:ind w:firstLine="709" w:left="0"/>
        <w:contextualSpacing w:val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1934</w:t>
      </w:r>
      <w:r>
        <w:rPr>
          <w:rFonts w:ascii="Times New Roman" w:hAnsi="Times New Roman"/>
          <w:sz w:val="28"/>
        </w:rPr>
        <w:t xml:space="preserve"> году</w:t>
      </w:r>
      <w:r>
        <w:rPr>
          <w:rFonts w:ascii="Times New Roman" w:hAnsi="Times New Roman"/>
          <w:sz w:val="28"/>
        </w:rPr>
        <w:t xml:space="preserve"> участвовал в организации убийств министра внутренних дел Польши Бронислава Перацкого и директора украинской академической гимназии Ивана Бабия, организовал подрыв редакции газеты «Праця»</w:t>
      </w:r>
      <w:r>
        <w:rPr>
          <w:rFonts w:ascii="Times New Roman" w:hAnsi="Times New Roman"/>
          <w:sz w:val="28"/>
        </w:rPr>
        <w:t>.</w:t>
      </w:r>
    </w:p>
    <w:p w14:paraId="7B010000">
      <w:pPr>
        <w:spacing w:after="120"/>
        <w:ind w:firstLine="709" w:left="0"/>
        <w:jc w:val="both"/>
        <w:rPr>
          <w:sz w:val="28"/>
        </w:rPr>
      </w:pPr>
      <w:r>
        <w:rPr>
          <w:sz w:val="28"/>
        </w:rPr>
        <w:t xml:space="preserve">Летом 1934 года Бандера был </w:t>
      </w:r>
      <w:r>
        <w:rPr>
          <w:b w:val="1"/>
          <w:sz w:val="28"/>
        </w:rPr>
        <w:t>задержан</w:t>
      </w:r>
      <w:r>
        <w:rPr>
          <w:sz w:val="28"/>
        </w:rPr>
        <w:t xml:space="preserve"> </w:t>
      </w:r>
      <w:r>
        <w:rPr>
          <w:sz w:val="28"/>
        </w:rPr>
        <w:t>польскими властями</w:t>
      </w:r>
      <w:r>
        <w:rPr>
          <w:sz w:val="28"/>
        </w:rPr>
        <w:t xml:space="preserve">. </w:t>
      </w:r>
      <w:r>
        <w:rPr>
          <w:sz w:val="28"/>
        </w:rPr>
        <w:t xml:space="preserve">А </w:t>
      </w:r>
      <w:r>
        <w:rPr>
          <w:sz w:val="28"/>
        </w:rPr>
        <w:t xml:space="preserve">13 января 1936 года Степана Бандеру вместе с сообщниками </w:t>
      </w:r>
      <w:r>
        <w:rPr>
          <w:b w:val="1"/>
          <w:sz w:val="28"/>
        </w:rPr>
        <w:t>приговорили к смертной казни</w:t>
      </w:r>
      <w:r>
        <w:rPr>
          <w:sz w:val="28"/>
        </w:rPr>
        <w:t xml:space="preserve"> за убийство Перацкого, </w:t>
      </w:r>
      <w:r>
        <w:rPr>
          <w:sz w:val="28"/>
        </w:rPr>
        <w:t xml:space="preserve">но казнь была </w:t>
      </w:r>
      <w:r>
        <w:rPr>
          <w:b w:val="1"/>
          <w:sz w:val="28"/>
        </w:rPr>
        <w:t>заменена пожизненным заключением</w:t>
      </w:r>
      <w:r>
        <w:rPr>
          <w:sz w:val="28"/>
        </w:rPr>
        <w:t xml:space="preserve">. </w:t>
      </w:r>
      <w:r>
        <w:rPr>
          <w:sz w:val="28"/>
        </w:rPr>
        <w:t>В 1936−1939 годах отбывал наказание в польских тюрьмах</w:t>
      </w:r>
      <w:r>
        <w:rPr>
          <w:sz w:val="28"/>
        </w:rPr>
        <w:t xml:space="preserve">, а после того, </w:t>
      </w:r>
      <w:r>
        <w:rPr>
          <w:sz w:val="28"/>
        </w:rPr>
        <w:t xml:space="preserve">как </w:t>
      </w:r>
      <w:r>
        <w:rPr>
          <w:sz w:val="28"/>
        </w:rPr>
        <w:t>фашисты</w:t>
      </w:r>
      <w:r>
        <w:rPr>
          <w:sz w:val="28"/>
        </w:rPr>
        <w:t xml:space="preserve"> в 1939 году </w:t>
      </w:r>
      <w:r>
        <w:rPr>
          <w:sz w:val="28"/>
        </w:rPr>
        <w:t>оккупировали</w:t>
      </w:r>
      <w:r>
        <w:rPr>
          <w:sz w:val="28"/>
        </w:rPr>
        <w:t xml:space="preserve"> Польшу, Бандера </w:t>
      </w:r>
      <w:r>
        <w:rPr>
          <w:b w:val="1"/>
          <w:sz w:val="28"/>
        </w:rPr>
        <w:t>оказался на свободе</w:t>
      </w:r>
      <w:r>
        <w:rPr>
          <w:sz w:val="28"/>
        </w:rPr>
        <w:t>.</w:t>
      </w:r>
    </w:p>
    <w:p w14:paraId="7C010000">
      <w:pPr>
        <w:spacing w:after="120"/>
        <w:ind w:firstLine="709" w:left="0"/>
        <w:jc w:val="both"/>
        <w:rPr>
          <w:sz w:val="28"/>
        </w:rPr>
      </w:pPr>
    </w:p>
    <w:p w14:paraId="7D010000">
      <w:bookmarkStart w:id="38" w:name="__RefHeading___30"/>
      <w:bookmarkEnd w:id="38"/>
      <w:pPr>
        <w:pStyle w:val="Style_7"/>
      </w:pPr>
      <w:r>
        <w:t>6</w:t>
      </w:r>
      <w:r>
        <w:t xml:space="preserve">.2. </w:t>
      </w:r>
      <w:r>
        <w:t>В период немецкой оккупации Бандера и его сторонники, сотрудничая с гитлеровской Германией, терроризировали население. Больше всего было убито поляков и евреев</w:t>
      </w:r>
    </w:p>
    <w:p w14:paraId="7E010000">
      <w:pPr>
        <w:spacing w:after="120"/>
        <w:ind w:firstLine="709" w:left="0"/>
        <w:jc w:val="both"/>
        <w:rPr>
          <w:sz w:val="28"/>
        </w:rPr>
      </w:pPr>
      <w:r>
        <w:rPr>
          <w:sz w:val="28"/>
        </w:rPr>
        <w:t xml:space="preserve">Сразу же после захвата Львова бандеровцы совместно с нацистскими войсками устраивали </w:t>
      </w:r>
      <w:r>
        <w:rPr>
          <w:b w:val="1"/>
          <w:sz w:val="28"/>
        </w:rPr>
        <w:t>массовые погромы в городе</w:t>
      </w:r>
      <w:r>
        <w:rPr>
          <w:sz w:val="28"/>
        </w:rPr>
        <w:t xml:space="preserve">, особенно пострадали </w:t>
      </w:r>
      <w:r>
        <w:rPr>
          <w:b w:val="1"/>
          <w:sz w:val="28"/>
        </w:rPr>
        <w:t>евреи и поляки</w:t>
      </w:r>
      <w:r>
        <w:rPr>
          <w:sz w:val="28"/>
        </w:rPr>
        <w:t xml:space="preserve">, которые являлись главными врагами националистов. </w:t>
      </w:r>
    </w:p>
    <w:p w14:paraId="7F010000">
      <w:pPr>
        <w:spacing w:after="120"/>
        <w:ind w:firstLine="709" w:left="0"/>
        <w:jc w:val="both"/>
        <w:rPr>
          <w:sz w:val="28"/>
        </w:rPr>
      </w:pPr>
      <w:r>
        <w:rPr>
          <w:sz w:val="28"/>
        </w:rPr>
        <w:t xml:space="preserve">Бендера разворачивал целые </w:t>
      </w:r>
      <w:r>
        <w:rPr>
          <w:b w:val="1"/>
          <w:sz w:val="28"/>
        </w:rPr>
        <w:t xml:space="preserve">кампании по уничтожению евреев, поляков и русских </w:t>
      </w:r>
      <w:r>
        <w:rPr>
          <w:b w:val="1"/>
          <w:sz w:val="28"/>
        </w:rPr>
        <w:t>(</w:t>
      </w:r>
      <w:r>
        <w:rPr>
          <w:b w:val="1"/>
          <w:sz w:val="28"/>
        </w:rPr>
        <w:t>по национальному признаку</w:t>
      </w:r>
      <w:r>
        <w:rPr>
          <w:b w:val="1"/>
          <w:sz w:val="28"/>
        </w:rPr>
        <w:t>)</w:t>
      </w:r>
      <w:r>
        <w:rPr>
          <w:b w:val="1"/>
          <w:sz w:val="28"/>
        </w:rPr>
        <w:t xml:space="preserve"> </w:t>
      </w:r>
      <w:r>
        <w:rPr>
          <w:sz w:val="28"/>
        </w:rPr>
        <w:t xml:space="preserve">без обвинений и иной мотивации. Расправы происходили на протяжении всей войны, и одним из самых крупнейших военных преступлений, стала </w:t>
      </w:r>
      <w:r>
        <w:rPr>
          <w:b w:val="1"/>
          <w:sz w:val="28"/>
        </w:rPr>
        <w:t>«Волынская резня»</w:t>
      </w:r>
      <w:r>
        <w:rPr>
          <w:sz w:val="28"/>
        </w:rPr>
        <w:t xml:space="preserve">, во время которой бандеровцы </w:t>
      </w:r>
      <w:r>
        <w:rPr>
          <w:b w:val="1"/>
          <w:sz w:val="28"/>
        </w:rPr>
        <w:t>стерли с лица земли сотни польских сел</w:t>
      </w:r>
      <w:r>
        <w:rPr>
          <w:sz w:val="28"/>
        </w:rPr>
        <w:t xml:space="preserve">, убивая </w:t>
      </w:r>
      <w:r>
        <w:rPr>
          <w:sz w:val="28"/>
        </w:rPr>
        <w:t xml:space="preserve">всех на своем пути. Зачистки в селах происходили по методу </w:t>
      </w:r>
      <w:r>
        <w:rPr>
          <w:sz w:val="28"/>
        </w:rPr>
        <w:t>эсэсовц</w:t>
      </w:r>
      <w:r>
        <w:rPr>
          <w:sz w:val="28"/>
        </w:rPr>
        <w:t xml:space="preserve">ев – </w:t>
      </w:r>
      <w:r>
        <w:rPr>
          <w:b w:val="1"/>
          <w:sz w:val="28"/>
        </w:rPr>
        <w:t>полностью сжигались вместе с жителями</w:t>
      </w:r>
      <w:r>
        <w:rPr>
          <w:sz w:val="28"/>
        </w:rPr>
        <w:t>.</w:t>
      </w:r>
    </w:p>
    <w:p w14:paraId="80010000">
      <w:pPr>
        <w:spacing w:after="120"/>
        <w:ind w:firstLine="709" w:left="0"/>
        <w:jc w:val="both"/>
        <w:rPr>
          <w:sz w:val="28"/>
        </w:rPr>
      </w:pPr>
      <w:r>
        <w:rPr>
          <w:sz w:val="28"/>
        </w:rPr>
        <w:t xml:space="preserve">К слову, </w:t>
      </w:r>
      <w:r>
        <w:rPr>
          <w:b w:val="1"/>
          <w:sz w:val="28"/>
        </w:rPr>
        <w:t>штурм одесского дома профсоюзов</w:t>
      </w:r>
      <w:r>
        <w:rPr>
          <w:sz w:val="28"/>
        </w:rPr>
        <w:t xml:space="preserve"> боевиками </w:t>
      </w:r>
      <w:r>
        <w:rPr>
          <w:sz w:val="28"/>
        </w:rPr>
        <w:t>«</w:t>
      </w:r>
      <w:r>
        <w:rPr>
          <w:sz w:val="28"/>
        </w:rPr>
        <w:t>Правого сектора</w:t>
      </w:r>
      <w:r>
        <w:rPr>
          <w:sz w:val="28"/>
        </w:rPr>
        <w:t>» как раз</w:t>
      </w:r>
      <w:r>
        <w:rPr>
          <w:sz w:val="28"/>
        </w:rPr>
        <w:t xml:space="preserve"> напомн</w:t>
      </w:r>
      <w:r>
        <w:rPr>
          <w:sz w:val="28"/>
        </w:rPr>
        <w:t>ил «Волынскую резню»</w:t>
      </w:r>
      <w:r>
        <w:rPr>
          <w:sz w:val="28"/>
        </w:rPr>
        <w:t xml:space="preserve">. Людей, которые молили о помощи, сначала </w:t>
      </w:r>
      <w:r>
        <w:rPr>
          <w:b w:val="1"/>
          <w:sz w:val="28"/>
        </w:rPr>
        <w:t>забаррикадировали снаружи</w:t>
      </w:r>
      <w:r>
        <w:rPr>
          <w:sz w:val="28"/>
        </w:rPr>
        <w:t>, а</w:t>
      </w:r>
      <w:r>
        <w:rPr>
          <w:sz w:val="28"/>
        </w:rPr>
        <w:t xml:space="preserve"> затем </w:t>
      </w:r>
      <w:r>
        <w:rPr>
          <w:b w:val="1"/>
          <w:sz w:val="28"/>
        </w:rPr>
        <w:t>забросали бутылками с зажигательной смесью</w:t>
      </w:r>
      <w:r>
        <w:rPr>
          <w:sz w:val="28"/>
        </w:rPr>
        <w:t xml:space="preserve">. Тех, кто пытался спастись через окно, </w:t>
      </w:r>
      <w:r>
        <w:rPr>
          <w:b w:val="1"/>
          <w:sz w:val="28"/>
        </w:rPr>
        <w:t>расстреливали</w:t>
      </w:r>
      <w:r>
        <w:rPr>
          <w:sz w:val="28"/>
        </w:rPr>
        <w:t xml:space="preserve"> из огнестрельного оружия.</w:t>
      </w:r>
    </w:p>
    <w:p w14:paraId="81010000">
      <w:pPr>
        <w:spacing w:after="120"/>
        <w:ind w:firstLine="709" w:left="0"/>
        <w:jc w:val="both"/>
        <w:rPr>
          <w:sz w:val="28"/>
        </w:rPr>
      </w:pPr>
      <w:r>
        <w:rPr>
          <w:sz w:val="28"/>
        </w:rPr>
        <w:t xml:space="preserve">В наши дни для Украины </w:t>
      </w:r>
      <w:r>
        <w:rPr>
          <w:b w:val="1"/>
          <w:sz w:val="28"/>
        </w:rPr>
        <w:t>одной из памятных дат</w:t>
      </w:r>
      <w:r>
        <w:rPr>
          <w:sz w:val="28"/>
        </w:rPr>
        <w:t xml:space="preserve"> «</w:t>
      </w:r>
      <w:r>
        <w:rPr>
          <w:sz w:val="28"/>
        </w:rPr>
        <w:t>освободительного движения за независимость Украины</w:t>
      </w:r>
      <w:r>
        <w:rPr>
          <w:sz w:val="28"/>
        </w:rPr>
        <w:t xml:space="preserve">» стало </w:t>
      </w:r>
      <w:r>
        <w:rPr>
          <w:sz w:val="28"/>
        </w:rPr>
        <w:t>30 июня 1941г.,</w:t>
      </w:r>
      <w:r>
        <w:rPr>
          <w:sz w:val="28"/>
        </w:rPr>
        <w:t xml:space="preserve"> когда</w:t>
      </w:r>
      <w:r>
        <w:rPr>
          <w:sz w:val="28"/>
        </w:rPr>
        <w:t xml:space="preserve"> во Львове бандеровцы провозгласили </w:t>
      </w:r>
      <w:r>
        <w:rPr>
          <w:b w:val="1"/>
          <w:sz w:val="28"/>
        </w:rPr>
        <w:t>восстановление украинского государства</w:t>
      </w:r>
      <w:r>
        <w:rPr>
          <w:b w:val="1"/>
          <w:sz w:val="28"/>
        </w:rPr>
        <w:t xml:space="preserve"> </w:t>
      </w:r>
      <w:r>
        <w:rPr>
          <w:rStyle w:val="Style_8_ch"/>
          <w:b w:val="1"/>
          <w:sz w:val="28"/>
        </w:rPr>
        <w:footnoteReference w:id="147"/>
      </w:r>
      <w:r>
        <w:rPr>
          <w:sz w:val="28"/>
        </w:rPr>
        <w:t xml:space="preserve">. </w:t>
      </w:r>
    </w:p>
    <w:p w14:paraId="82010000">
      <w:pPr>
        <w:spacing w:after="120"/>
        <w:ind w:firstLine="709" w:left="0"/>
        <w:jc w:val="both"/>
        <w:rPr>
          <w:sz w:val="28"/>
        </w:rPr>
      </w:pPr>
      <w:r>
        <w:rPr>
          <w:sz w:val="28"/>
        </w:rPr>
        <w:t>«У</w:t>
      </w:r>
      <w:r>
        <w:rPr>
          <w:sz w:val="28"/>
        </w:rPr>
        <w:t>краинское государство</w:t>
      </w:r>
      <w:r>
        <w:rPr>
          <w:sz w:val="28"/>
        </w:rPr>
        <w:t>»</w:t>
      </w:r>
      <w:r>
        <w:rPr>
          <w:sz w:val="28"/>
        </w:rPr>
        <w:t xml:space="preserve"> </w:t>
      </w:r>
      <w:r>
        <w:rPr>
          <w:sz w:val="28"/>
        </w:rPr>
        <w:t xml:space="preserve">официально </w:t>
      </w:r>
      <w:r>
        <w:rPr>
          <w:sz w:val="28"/>
        </w:rPr>
        <w:t xml:space="preserve">собиралось </w:t>
      </w:r>
      <w:r>
        <w:rPr>
          <w:b w:val="1"/>
          <w:sz w:val="28"/>
        </w:rPr>
        <w:t>тесно сотрудничать с нацистской Германией Адольфа Гитлера</w:t>
      </w:r>
      <w:r>
        <w:rPr>
          <w:sz w:val="28"/>
        </w:rPr>
        <w:t>.</w:t>
      </w:r>
    </w:p>
    <w:p w14:paraId="83010000">
      <w:pPr>
        <w:spacing w:after="120"/>
        <w:ind w:firstLine="709" w:left="0"/>
        <w:jc w:val="both"/>
        <w:rPr>
          <w:sz w:val="28"/>
        </w:rPr>
      </w:pPr>
      <w:r>
        <w:rPr>
          <w:sz w:val="28"/>
        </w:rPr>
        <w:t xml:space="preserve">В «Акте </w:t>
      </w:r>
      <w:r>
        <w:rPr>
          <w:sz w:val="28"/>
        </w:rPr>
        <w:t>провозглашения украинского государства</w:t>
      </w:r>
      <w:r>
        <w:rPr>
          <w:sz w:val="28"/>
        </w:rPr>
        <w:t>» был следующий пункт:</w:t>
      </w:r>
    </w:p>
    <w:p w14:paraId="84010000">
      <w:pPr>
        <w:pStyle w:val="Style_12"/>
        <w:numPr>
          <w:ilvl w:val="0"/>
          <w:numId w:val="6"/>
        </w:numPr>
        <w:spacing w:after="120" w:line="264" w:lineRule="auto"/>
        <w:ind w:firstLine="709" w:left="0"/>
        <w:contextualSpacing w:val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«Новосозданное </w:t>
      </w:r>
      <w:r>
        <w:rPr>
          <w:rFonts w:ascii="Times New Roman" w:hAnsi="Times New Roman"/>
          <w:sz w:val="28"/>
        </w:rPr>
        <w:t>у</w:t>
      </w:r>
      <w:r>
        <w:rPr>
          <w:rFonts w:ascii="Times New Roman" w:hAnsi="Times New Roman"/>
          <w:sz w:val="28"/>
        </w:rPr>
        <w:t xml:space="preserve">краинское </w:t>
      </w:r>
      <w:r>
        <w:rPr>
          <w:rFonts w:ascii="Times New Roman" w:hAnsi="Times New Roman"/>
          <w:sz w:val="28"/>
        </w:rPr>
        <w:t>г</w:t>
      </w:r>
      <w:r>
        <w:rPr>
          <w:rFonts w:ascii="Times New Roman" w:hAnsi="Times New Roman"/>
          <w:sz w:val="28"/>
        </w:rPr>
        <w:t xml:space="preserve">осударство будет </w:t>
      </w:r>
      <w:r>
        <w:rPr>
          <w:rFonts w:ascii="Times New Roman" w:hAnsi="Times New Roman"/>
          <w:b w:val="1"/>
          <w:sz w:val="28"/>
        </w:rPr>
        <w:t xml:space="preserve">тесно сотрудничать с </w:t>
      </w:r>
      <w:r>
        <w:rPr>
          <w:rFonts w:ascii="Times New Roman" w:hAnsi="Times New Roman"/>
          <w:b w:val="1"/>
          <w:sz w:val="28"/>
        </w:rPr>
        <w:t>н</w:t>
      </w:r>
      <w:r>
        <w:rPr>
          <w:rFonts w:ascii="Times New Roman" w:hAnsi="Times New Roman"/>
          <w:b w:val="1"/>
          <w:sz w:val="28"/>
        </w:rPr>
        <w:t>ационал-</w:t>
      </w:r>
      <w:r>
        <w:rPr>
          <w:rFonts w:ascii="Times New Roman" w:hAnsi="Times New Roman"/>
          <w:b w:val="1"/>
          <w:sz w:val="28"/>
        </w:rPr>
        <w:t>с</w:t>
      </w:r>
      <w:r>
        <w:rPr>
          <w:rFonts w:ascii="Times New Roman" w:hAnsi="Times New Roman"/>
          <w:b w:val="1"/>
          <w:sz w:val="28"/>
        </w:rPr>
        <w:t>оциалистической Великой Германией под руководством своего вождя Адольфа Гитлера</w:t>
      </w:r>
      <w:r>
        <w:rPr>
          <w:rFonts w:ascii="Times New Roman" w:hAnsi="Times New Roman"/>
          <w:sz w:val="28"/>
        </w:rPr>
        <w:t>, который создает новый порядок в Европе и мире и помогает Украинскому народу освободиться из-под московской оккупации»</w:t>
      </w:r>
      <w:r>
        <w:rPr>
          <w:rFonts w:ascii="Times New Roman" w:hAnsi="Times New Roman"/>
          <w:sz w:val="28"/>
        </w:rPr>
        <w:t>.</w:t>
      </w:r>
    </w:p>
    <w:p w14:paraId="85010000">
      <w:pPr>
        <w:pStyle w:val="Style_12"/>
        <w:spacing w:after="120"/>
        <w:ind w:firstLine="0" w:left="284"/>
        <w:contextualSpacing w:val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174742" cy="3950856"/>
            <wp:effectExtent b="0" l="0" r="0" t="0"/>
            <wp:docPr hidden="false" id="117" name="Picture 117"/>
            <a:graphic>
              <a:graphicData uri="http://schemas.openxmlformats.org/drawingml/2006/picture">
                <pic:pic>
                  <pic:nvPicPr>
                    <pic:cNvPr hidden="false" id="118" name="Picture 118"/>
                    <pic:cNvPicPr preferRelativeResize="true"/>
                  </pic:nvPicPr>
                  <pic:blipFill>
                    <a:blip r:embed="rId60"/>
                    <a:srcRect b="3654" l="0" r="0" t="4065"/>
                    <a:stretch/>
                  </pic:blipFill>
                  <pic:spPr>
                    <a:xfrm flipH="false" flipV="false" rot="0">
                      <a:ext cx="5174742" cy="395085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86010000">
      <w:pPr>
        <w:pStyle w:val="Style_12"/>
        <w:spacing w:after="120"/>
        <w:ind w:firstLine="0" w:left="284"/>
        <w:contextualSpacing w:val="0"/>
        <w:rPr>
          <w:rFonts w:ascii="Times New Roman" w:hAnsi="Times New Roman"/>
          <w:sz w:val="28"/>
        </w:rPr>
      </w:pPr>
    </w:p>
    <w:p w14:paraId="87010000">
      <w:pPr>
        <w:pStyle w:val="Style_12"/>
        <w:spacing w:after="120"/>
        <w:ind w:firstLine="0" w:left="0"/>
        <w:contextualSpacing w:val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519854" cy="7620000"/>
            <wp:effectExtent b="0" l="0" r="0" t="0"/>
            <wp:docPr hidden="false" id="119" name="Picture 119"/>
            <a:graphic>
              <a:graphicData uri="http://schemas.openxmlformats.org/drawingml/2006/picture">
                <pic:pic>
                  <pic:nvPicPr>
                    <pic:cNvPr hidden="false" id="120" name="Picture 120"/>
                    <pic:cNvPicPr preferRelativeResize="true"/>
                  </pic:nvPicPr>
                  <pic:blipFill>
                    <a:blip r:embed="rId61"/>
                    <a:srcRect b="1" l="0" r="0" t="15550"/>
                    <a:stretch/>
                  </pic:blipFill>
                  <pic:spPr>
                    <a:xfrm flipH="false" flipV="false" rot="0">
                      <a:ext cx="5519854" cy="76200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88010000">
      <w:pPr>
        <w:pStyle w:val="Style_12"/>
        <w:spacing w:after="120"/>
        <w:ind w:firstLine="0" w:left="0"/>
        <w:contextualSpacing w:val="0"/>
        <w:jc w:val="center"/>
        <w:rPr>
          <w:rFonts w:ascii="Times New Roman" w:hAnsi="Times New Roman"/>
          <w:sz w:val="28"/>
        </w:rPr>
      </w:pPr>
    </w:p>
    <w:p w14:paraId="89010000">
      <w:pPr>
        <w:pStyle w:val="Style_12"/>
        <w:spacing w:after="120"/>
        <w:ind w:firstLine="709" w:left="0"/>
        <w:contextualSpacing w:val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Также есть ряд </w:t>
      </w:r>
      <w:r>
        <w:rPr>
          <w:rFonts w:ascii="Times New Roman" w:hAnsi="Times New Roman"/>
          <w:b w:val="1"/>
          <w:sz w:val="28"/>
        </w:rPr>
        <w:t>отчетов</w:t>
      </w:r>
      <w:r>
        <w:rPr>
          <w:rFonts w:ascii="Times New Roman" w:hAnsi="Times New Roman"/>
          <w:sz w:val="28"/>
        </w:rPr>
        <w:t xml:space="preserve"> о «национальном собрании украинцев Западной Украины», где одними из </w:t>
      </w:r>
      <w:r>
        <w:rPr>
          <w:rFonts w:ascii="Times New Roman" w:hAnsi="Times New Roman"/>
          <w:b w:val="1"/>
          <w:sz w:val="28"/>
        </w:rPr>
        <w:t>лозунгов</w:t>
      </w:r>
      <w:r>
        <w:rPr>
          <w:rFonts w:ascii="Times New Roman" w:hAnsi="Times New Roman"/>
          <w:sz w:val="28"/>
        </w:rPr>
        <w:t xml:space="preserve"> были:</w:t>
      </w:r>
    </w:p>
    <w:p w14:paraId="8A010000">
      <w:pPr>
        <w:pStyle w:val="Style_12"/>
        <w:numPr>
          <w:ilvl w:val="0"/>
          <w:numId w:val="6"/>
        </w:numPr>
        <w:spacing w:after="120" w:line="264" w:lineRule="auto"/>
        <w:ind w:firstLine="709" w:left="0"/>
        <w:contextualSpacing w:val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«Привет творцу и вождю великой Германии – Адольфу Гитлеру!»;</w:t>
      </w:r>
    </w:p>
    <w:p w14:paraId="8B010000">
      <w:pPr>
        <w:pStyle w:val="Style_12"/>
        <w:numPr>
          <w:ilvl w:val="0"/>
          <w:numId w:val="6"/>
        </w:numPr>
        <w:spacing w:after="120" w:line="264" w:lineRule="auto"/>
        <w:ind w:firstLine="709" w:left="0"/>
        <w:contextualSpacing w:val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«Привет славной и непобедимой германской армии».</w:t>
      </w:r>
    </w:p>
    <w:p w14:paraId="8C010000">
      <w:bookmarkStart w:id="39" w:name="__RefHeading___31"/>
      <w:bookmarkEnd w:id="39"/>
      <w:pPr>
        <w:pStyle w:val="Style_7"/>
      </w:pPr>
      <w:r>
        <w:t>6</w:t>
      </w:r>
      <w:r>
        <w:t xml:space="preserve">.3. </w:t>
      </w:r>
      <w:r>
        <w:t>После окончания войны Степан Бандера жил в Мюнхене, сотрудничал с британскими спецслужбами</w:t>
      </w:r>
    </w:p>
    <w:p w14:paraId="8D010000">
      <w:pPr>
        <w:spacing w:after="120"/>
        <w:ind/>
        <w:jc w:val="both"/>
        <w:rPr>
          <w:sz w:val="28"/>
        </w:rPr>
      </w:pPr>
    </w:p>
    <w:p w14:paraId="8E010000">
      <w:pPr>
        <w:spacing w:after="120"/>
        <w:ind w:firstLine="709" w:left="0"/>
        <w:jc w:val="both"/>
        <w:rPr>
          <w:sz w:val="28"/>
        </w:rPr>
      </w:pPr>
      <w:r>
        <w:rPr>
          <w:sz w:val="28"/>
        </w:rPr>
        <w:t>А в</w:t>
      </w:r>
      <w:r>
        <w:rPr>
          <w:sz w:val="28"/>
        </w:rPr>
        <w:t xml:space="preserve"> 1949 году Верховный суд СССР заочно </w:t>
      </w:r>
      <w:r>
        <w:rPr>
          <w:b w:val="1"/>
          <w:sz w:val="28"/>
        </w:rPr>
        <w:t>приговорил</w:t>
      </w:r>
      <w:r>
        <w:rPr>
          <w:sz w:val="28"/>
        </w:rPr>
        <w:t xml:space="preserve"> Бандеру к высшей мере наказания </w:t>
      </w:r>
      <w:r>
        <w:rPr>
          <w:sz w:val="28"/>
        </w:rPr>
        <w:t>–</w:t>
      </w:r>
      <w:r>
        <w:rPr>
          <w:sz w:val="28"/>
        </w:rPr>
        <w:t xml:space="preserve"> </w:t>
      </w:r>
      <w:r>
        <w:rPr>
          <w:b w:val="1"/>
          <w:sz w:val="28"/>
        </w:rPr>
        <w:t>смертной казни</w:t>
      </w:r>
      <w:r>
        <w:rPr>
          <w:sz w:val="28"/>
        </w:rPr>
        <w:t xml:space="preserve">. </w:t>
      </w:r>
      <w:r>
        <w:rPr>
          <w:sz w:val="28"/>
        </w:rPr>
        <w:t>И в</w:t>
      </w:r>
      <w:r>
        <w:rPr>
          <w:sz w:val="28"/>
        </w:rPr>
        <w:t xml:space="preserve"> 1959 году </w:t>
      </w:r>
      <w:r>
        <w:rPr>
          <w:sz w:val="28"/>
        </w:rPr>
        <w:t xml:space="preserve">советский контрразведчик Богдан </w:t>
      </w:r>
      <w:r>
        <w:rPr>
          <w:sz w:val="28"/>
        </w:rPr>
        <w:t>Сташинский</w:t>
      </w:r>
      <w:r>
        <w:rPr>
          <w:sz w:val="28"/>
        </w:rPr>
        <w:t xml:space="preserve">, после нескольких </w:t>
      </w:r>
      <w:r>
        <w:rPr>
          <w:sz w:val="28"/>
        </w:rPr>
        <w:t xml:space="preserve">месяцев </w:t>
      </w:r>
      <w:r>
        <w:rPr>
          <w:sz w:val="28"/>
        </w:rPr>
        <w:t>слежки</w:t>
      </w:r>
      <w:r>
        <w:rPr>
          <w:sz w:val="28"/>
        </w:rPr>
        <w:t xml:space="preserve"> за </w:t>
      </w:r>
      <w:r>
        <w:rPr>
          <w:sz w:val="28"/>
        </w:rPr>
        <w:t xml:space="preserve">Бандерой, </w:t>
      </w:r>
      <w:r>
        <w:rPr>
          <w:b w:val="1"/>
          <w:sz w:val="28"/>
        </w:rPr>
        <w:t>ликвидировал его смертельной дозой цианистого калия</w:t>
      </w:r>
      <w:r>
        <w:rPr>
          <w:sz w:val="28"/>
        </w:rPr>
        <w:t>.</w:t>
      </w:r>
    </w:p>
    <w:p w14:paraId="8F010000">
      <w:pPr>
        <w:spacing w:after="120"/>
        <w:ind/>
        <w:jc w:val="both"/>
        <w:rPr>
          <w:sz w:val="28"/>
        </w:rPr>
      </w:pPr>
    </w:p>
    <w:p w14:paraId="90010000">
      <w:bookmarkStart w:id="40" w:name="__RefHeading___32"/>
      <w:bookmarkEnd w:id="40"/>
      <w:pPr>
        <w:pStyle w:val="Style_7"/>
      </w:pPr>
      <w:r>
        <w:t>6</w:t>
      </w:r>
      <w:r>
        <w:t>.4.</w:t>
      </w:r>
      <w:r>
        <w:t xml:space="preserve"> </w:t>
      </w:r>
      <w:r>
        <w:t>Для поляков Бандера является символом угнетения и уничтожение их народа, но это не мешает Западу не замечать симпатии властей Украины к нему.</w:t>
      </w:r>
    </w:p>
    <w:p w14:paraId="91010000">
      <w:pPr>
        <w:pStyle w:val="Style_12"/>
        <w:spacing w:after="120"/>
        <w:ind w:firstLine="709" w:left="0"/>
        <w:contextualSpacing w:val="0"/>
        <w:jc w:val="both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sz w:val="28"/>
        </w:rPr>
        <w:t xml:space="preserve">Польские историки, даже те, которые симпатизируют Украине, не сомневаются, что </w:t>
      </w:r>
      <w:r>
        <w:rPr>
          <w:rFonts w:ascii="Times New Roman" w:hAnsi="Times New Roman"/>
          <w:b w:val="1"/>
          <w:sz w:val="28"/>
        </w:rPr>
        <w:t>Бандера был террористом</w:t>
      </w:r>
      <w:r>
        <w:rPr>
          <w:rFonts w:ascii="Times New Roman" w:hAnsi="Times New Roman"/>
          <w:b w:val="1"/>
          <w:sz w:val="28"/>
        </w:rPr>
        <w:t>.</w:t>
      </w:r>
    </w:p>
    <w:p w14:paraId="92010000">
      <w:pPr>
        <w:pStyle w:val="Style_12"/>
        <w:spacing w:after="120"/>
        <w:ind w:firstLine="709" w:left="0"/>
        <w:contextualSpacing w:val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2018 году Сенат Польши </w:t>
      </w:r>
      <w:r>
        <w:rPr>
          <w:rFonts w:ascii="Times New Roman" w:hAnsi="Times New Roman"/>
          <w:b w:val="1"/>
          <w:sz w:val="28"/>
        </w:rPr>
        <w:t>принял закон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«</w:t>
      </w:r>
      <w:r>
        <w:rPr>
          <w:rFonts w:ascii="Times New Roman" w:hAnsi="Times New Roman"/>
          <w:sz w:val="28"/>
        </w:rPr>
        <w:t>Об Институте национальной памяти Польши</w:t>
      </w:r>
      <w:r>
        <w:rPr>
          <w:rFonts w:ascii="Times New Roman" w:hAnsi="Times New Roman"/>
          <w:sz w:val="28"/>
        </w:rPr>
        <w:t>», в котором</w:t>
      </w:r>
      <w:r>
        <w:t xml:space="preserve"> </w:t>
      </w:r>
      <w:r>
        <w:rPr>
          <w:rFonts w:ascii="Times New Roman" w:hAnsi="Times New Roman"/>
          <w:sz w:val="28"/>
        </w:rPr>
        <w:t>предусматривает</w:t>
      </w:r>
      <w:r>
        <w:rPr>
          <w:rFonts w:ascii="Times New Roman" w:hAnsi="Times New Roman"/>
          <w:sz w:val="28"/>
        </w:rPr>
        <w:t>ся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b w:val="1"/>
          <w:sz w:val="28"/>
        </w:rPr>
        <w:t>введение уголовной ответственности</w:t>
      </w:r>
      <w:r>
        <w:rPr>
          <w:rFonts w:ascii="Times New Roman" w:hAnsi="Times New Roman"/>
          <w:sz w:val="28"/>
        </w:rPr>
        <w:t xml:space="preserve"> для тех, кто отрицает, поддерживает или пропагандирует </w:t>
      </w:r>
      <w:r>
        <w:rPr>
          <w:rFonts w:ascii="Times New Roman" w:hAnsi="Times New Roman"/>
          <w:b w:val="1"/>
          <w:sz w:val="28"/>
        </w:rPr>
        <w:t>преступные действия националистов</w:t>
      </w:r>
      <w:r>
        <w:rPr>
          <w:rFonts w:ascii="Times New Roman" w:hAnsi="Times New Roman"/>
          <w:sz w:val="28"/>
        </w:rPr>
        <w:t xml:space="preserve"> в годы Второй мировой войны</w:t>
      </w:r>
      <w:r>
        <w:rPr>
          <w:rFonts w:ascii="Times New Roman" w:hAnsi="Times New Roman"/>
          <w:sz w:val="28"/>
        </w:rPr>
        <w:t xml:space="preserve"> </w:t>
      </w:r>
      <w:r>
        <w:rPr>
          <w:rStyle w:val="Style_8_ch"/>
          <w:rFonts w:ascii="Times New Roman" w:hAnsi="Times New Roman"/>
          <w:sz w:val="28"/>
        </w:rPr>
        <w:footnoteReference w:id="148"/>
      </w:r>
      <w:r>
        <w:rPr>
          <w:rFonts w:ascii="Times New Roman" w:hAnsi="Times New Roman"/>
          <w:sz w:val="28"/>
        </w:rPr>
        <w:t>.</w:t>
      </w:r>
    </w:p>
    <w:p w14:paraId="93010000">
      <w:pPr>
        <w:pStyle w:val="Style_12"/>
        <w:spacing w:after="120"/>
        <w:ind w:firstLine="709" w:left="0"/>
        <w:contextualSpacing w:val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Также в 2021 году, после проведения украинскими националистами </w:t>
      </w:r>
      <w:r>
        <w:rPr>
          <w:rFonts w:ascii="Times New Roman" w:hAnsi="Times New Roman"/>
          <w:b w:val="1"/>
          <w:sz w:val="28"/>
        </w:rPr>
        <w:t>марша посвященного дню рождения Бандеры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посла Польши в Киеве Бартоша Цихоцки</w:t>
      </w:r>
      <w:r>
        <w:t xml:space="preserve"> </w:t>
      </w:r>
      <w:r>
        <w:rPr>
          <w:rFonts w:ascii="Times New Roman" w:hAnsi="Times New Roman"/>
          <w:sz w:val="28"/>
        </w:rPr>
        <w:t xml:space="preserve">назвал Степана Бандеру </w:t>
      </w:r>
      <w:r>
        <w:rPr>
          <w:rFonts w:ascii="Times New Roman" w:hAnsi="Times New Roman"/>
          <w:b w:val="1"/>
          <w:sz w:val="28"/>
        </w:rPr>
        <w:t>идеологом ненависти и преступлений</w:t>
      </w:r>
      <w:r>
        <w:rPr>
          <w:rFonts w:ascii="Times New Roman" w:hAnsi="Times New Roman"/>
          <w:sz w:val="28"/>
        </w:rPr>
        <w:t xml:space="preserve"> </w:t>
      </w:r>
      <w:r>
        <w:rPr>
          <w:rStyle w:val="Style_8_ch"/>
          <w:rFonts w:ascii="Times New Roman" w:hAnsi="Times New Roman"/>
          <w:sz w:val="28"/>
        </w:rPr>
        <w:footnoteReference w:id="149"/>
      </w:r>
      <w:r>
        <w:rPr>
          <w:rFonts w:ascii="Times New Roman" w:hAnsi="Times New Roman"/>
          <w:sz w:val="28"/>
        </w:rPr>
        <w:t>. В результате чего, у</w:t>
      </w:r>
      <w:r>
        <w:rPr>
          <w:rFonts w:ascii="Times New Roman" w:hAnsi="Times New Roman"/>
          <w:sz w:val="28"/>
        </w:rPr>
        <w:t xml:space="preserve">краинские </w:t>
      </w:r>
      <w:r>
        <w:rPr>
          <w:rFonts w:ascii="Times New Roman" w:hAnsi="Times New Roman"/>
          <w:b w:val="1"/>
          <w:sz w:val="28"/>
        </w:rPr>
        <w:t xml:space="preserve">националисты призвали </w:t>
      </w:r>
      <w:r>
        <w:rPr>
          <w:rFonts w:ascii="Times New Roman" w:hAnsi="Times New Roman"/>
          <w:b w:val="1"/>
          <w:sz w:val="28"/>
        </w:rPr>
        <w:t>дипломата</w:t>
      </w:r>
      <w:r>
        <w:rPr>
          <w:rFonts w:ascii="Times New Roman" w:hAnsi="Times New Roman"/>
          <w:sz w:val="28"/>
        </w:rPr>
        <w:t xml:space="preserve"> по</w:t>
      </w:r>
      <w:bookmarkStart w:id="41" w:name="_GoBack"/>
      <w:bookmarkEnd w:id="41"/>
      <w:r>
        <w:rPr>
          <w:rFonts w:ascii="Times New Roman" w:hAnsi="Times New Roman"/>
          <w:sz w:val="28"/>
        </w:rPr>
        <w:t>кинуть Украину</w:t>
      </w:r>
      <w:r>
        <w:rPr>
          <w:rFonts w:ascii="Times New Roman" w:hAnsi="Times New Roman"/>
          <w:sz w:val="28"/>
        </w:rPr>
        <w:t>.</w:t>
      </w:r>
    </w:p>
    <w:p w14:paraId="94010000">
      <w:pPr>
        <w:spacing w:after="120"/>
        <w:ind/>
        <w:rPr>
          <w:sz w:val="28"/>
        </w:rPr>
      </w:pPr>
    </w:p>
    <w:p w14:paraId="95010000">
      <w:bookmarkStart w:id="42" w:name="__RefHeading___33"/>
      <w:bookmarkEnd w:id="42"/>
      <w:pPr>
        <w:pStyle w:val="Style_7"/>
      </w:pPr>
      <w:r>
        <w:t>6</w:t>
      </w:r>
      <w:r>
        <w:t xml:space="preserve">.5. </w:t>
      </w:r>
      <w:r>
        <w:t>Власти Украины и В.Зеленский лично героизируют нациста Бандеру</w:t>
      </w:r>
      <w:r>
        <w:t>. Ставят ему памятники. Разрешают шествия в его честь, участники которых призывают убивать русских</w:t>
      </w:r>
    </w:p>
    <w:p w14:paraId="96010000">
      <w:pPr>
        <w:ind w:firstLine="709" w:left="0"/>
        <w:jc w:val="both"/>
        <w:rPr>
          <w:sz w:val="28"/>
        </w:rPr>
      </w:pPr>
      <w:r>
        <w:rPr>
          <w:sz w:val="28"/>
        </w:rPr>
        <w:t>В</w:t>
      </w:r>
      <w:r>
        <w:rPr>
          <w:sz w:val="28"/>
        </w:rPr>
        <w:t xml:space="preserve"> 2019 году Президент Украины Владимир Зеленский </w:t>
      </w:r>
      <w:r>
        <w:rPr>
          <w:b w:val="1"/>
          <w:sz w:val="28"/>
        </w:rPr>
        <w:t>назвал Степана Бандеру неоспоримым героем</w:t>
      </w:r>
      <w:r>
        <w:rPr>
          <w:sz w:val="28"/>
        </w:rPr>
        <w:t xml:space="preserve"> для определенного процента жителей Украины и </w:t>
      </w:r>
      <w:r>
        <w:rPr>
          <w:b w:val="1"/>
          <w:sz w:val="28"/>
        </w:rPr>
        <w:t>отметил, что</w:t>
      </w:r>
      <w:r>
        <w:rPr>
          <w:b w:val="1"/>
          <w:sz w:val="28"/>
        </w:rPr>
        <w:t xml:space="preserve"> это «нормальн</w:t>
      </w:r>
      <w:r>
        <w:rPr>
          <w:b w:val="1"/>
          <w:sz w:val="28"/>
        </w:rPr>
        <w:t>о</w:t>
      </w:r>
      <w:r>
        <w:rPr>
          <w:b w:val="1"/>
          <w:sz w:val="28"/>
        </w:rPr>
        <w:t xml:space="preserve"> и классн</w:t>
      </w:r>
      <w:r>
        <w:rPr>
          <w:b w:val="1"/>
          <w:sz w:val="28"/>
        </w:rPr>
        <w:t>о</w:t>
      </w:r>
      <w:r>
        <w:rPr>
          <w:b w:val="1"/>
          <w:sz w:val="28"/>
        </w:rPr>
        <w:t>»</w:t>
      </w:r>
      <w:r>
        <w:rPr>
          <w:sz w:val="28"/>
        </w:rPr>
        <w:t xml:space="preserve"> </w:t>
      </w:r>
      <w:r>
        <w:rPr>
          <w:rStyle w:val="Style_8_ch"/>
          <w:sz w:val="28"/>
        </w:rPr>
        <w:footnoteReference w:id="150"/>
      </w:r>
      <w:r>
        <w:rPr>
          <w:sz w:val="28"/>
        </w:rPr>
        <w:t>.</w:t>
      </w:r>
    </w:p>
    <w:p w14:paraId="97010000">
      <w:pPr>
        <w:ind/>
        <w:jc w:val="center"/>
        <w:rPr>
          <w:sz w:val="28"/>
        </w:rPr>
      </w:pPr>
      <w:r>
        <w:rPr>
          <w:sz w:val="28"/>
        </w:rPr>
        <w:drawing>
          <wp:inline>
            <wp:extent cx="4357110" cy="2827667"/>
            <wp:effectExtent b="0" l="0" r="0" t="0"/>
            <wp:docPr hidden="false" id="121" name="Picture 121"/>
            <a:graphic>
              <a:graphicData uri="http://schemas.openxmlformats.org/drawingml/2006/picture">
                <pic:pic>
                  <pic:nvPicPr>
                    <pic:cNvPr hidden="false" id="122" name="Picture 122"/>
                    <pic:cNvPicPr preferRelativeResize="true"/>
                  </pic:nvPicPr>
                  <pic:blipFill>
                    <a:blip r:embed="rId62"/>
                    <a:srcRect b="6636" l="12025" r="16942" t="0"/>
                    <a:stretch/>
                  </pic:blipFill>
                  <pic:spPr>
                    <a:xfrm flipH="false" flipV="false" rot="0">
                      <a:ext cx="4357110" cy="2827667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98010000">
      <w:pPr>
        <w:pStyle w:val="Style_12"/>
        <w:spacing w:after="120"/>
        <w:ind w:firstLine="0" w:left="284"/>
        <w:contextualSpacing w:val="0"/>
        <w:jc w:val="both"/>
        <w:rPr>
          <w:rFonts w:ascii="Times New Roman" w:hAnsi="Times New Roman"/>
          <w:sz w:val="28"/>
        </w:rPr>
      </w:pPr>
    </w:p>
    <w:p w14:paraId="99010000">
      <w:pPr>
        <w:pStyle w:val="Style_12"/>
        <w:numPr>
          <w:ilvl w:val="0"/>
          <w:numId w:val="7"/>
        </w:numPr>
        <w:spacing w:after="120" w:line="264" w:lineRule="auto"/>
        <w:ind w:firstLine="284" w:left="0"/>
        <w:contextualSpacing w:val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21.02.2022</w:t>
      </w:r>
      <w:r>
        <w:rPr>
          <w:rFonts w:ascii="Times New Roman" w:hAnsi="Times New Roman"/>
          <w:sz w:val="28"/>
        </w:rPr>
        <w:t xml:space="preserve"> года в </w:t>
      </w:r>
      <w:r>
        <w:rPr>
          <w:rFonts w:ascii="Times New Roman" w:hAnsi="Times New Roman"/>
          <w:sz w:val="28"/>
        </w:rPr>
        <w:t>Киеве уничтожили памятник погибшим в ВОВ</w:t>
      </w:r>
    </w:p>
    <w:p w14:paraId="9A010000">
      <w:pPr>
        <w:spacing w:after="120"/>
        <w:ind/>
        <w:jc w:val="both"/>
        <w:rPr>
          <w:sz w:val="28"/>
        </w:rPr>
      </w:pPr>
      <w:r>
        <w:rPr>
          <w:sz w:val="28"/>
        </w:rPr>
        <w:drawing>
          <wp:inline>
            <wp:extent cx="2886075" cy="2034290"/>
            <wp:effectExtent b="0" l="0" r="0" t="0"/>
            <wp:docPr hidden="false" id="123" name="Picture 123"/>
            <a:graphic>
              <a:graphicData uri="http://schemas.openxmlformats.org/drawingml/2006/picture">
                <pic:pic>
                  <pic:nvPicPr>
                    <pic:cNvPr hidden="false" id="124" name="Picture 124"/>
                    <pic:cNvPicPr preferRelativeResize="true"/>
                  </pic:nvPicPr>
                  <pic:blipFill>
                    <a:blip r:embed="rId63"/>
                    <a:stretch/>
                  </pic:blipFill>
                  <pic:spPr>
                    <a:xfrm flipH="false" flipV="false" rot="0">
                      <a:ext cx="2886075" cy="203429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  <w:r>
        <w:rPr>
          <w:sz w:val="28"/>
        </w:rPr>
        <w:drawing>
          <wp:inline>
            <wp:extent cx="2906173" cy="2047875"/>
            <wp:effectExtent b="0" l="0" r="0" t="0"/>
            <wp:docPr hidden="false" id="125" name="Picture 125"/>
            <a:graphic>
              <a:graphicData uri="http://schemas.openxmlformats.org/drawingml/2006/picture">
                <pic:pic>
                  <pic:nvPicPr>
                    <pic:cNvPr hidden="false" id="126" name="Picture 126"/>
                    <pic:cNvPicPr preferRelativeResize="true"/>
                  </pic:nvPicPr>
                  <pic:blipFill>
                    <a:blip r:embed="rId64"/>
                    <a:srcRect b="6495" l="0" r="0" t="0"/>
                    <a:stretch/>
                  </pic:blipFill>
                  <pic:spPr>
                    <a:xfrm flipH="false" flipV="false" rot="0">
                      <a:ext cx="2906173" cy="204787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9B010000">
      <w:pPr>
        <w:pStyle w:val="Style_12"/>
        <w:keepNext w:val="1"/>
        <w:numPr>
          <w:ilvl w:val="0"/>
          <w:numId w:val="7"/>
        </w:numPr>
        <w:spacing w:after="120" w:line="264" w:lineRule="auto"/>
        <w:ind w:firstLine="284" w:left="0"/>
        <w:contextualSpacing w:val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0</w:t>
      </w:r>
      <w:r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</w:rPr>
        <w:t>.01.2022 года в День рождени</w:t>
      </w:r>
      <w:r>
        <w:rPr>
          <w:rFonts w:ascii="Times New Roman" w:hAnsi="Times New Roman"/>
          <w:sz w:val="28"/>
        </w:rPr>
        <w:t>я</w:t>
      </w:r>
      <w:r>
        <w:rPr>
          <w:rFonts w:ascii="Times New Roman" w:hAnsi="Times New Roman"/>
          <w:sz w:val="28"/>
        </w:rPr>
        <w:t xml:space="preserve"> Бандеры в Киеве прошел факельный марш </w:t>
      </w:r>
      <w:r>
        <w:rPr>
          <w:rStyle w:val="Style_8_ch"/>
          <w:rFonts w:ascii="Times New Roman" w:hAnsi="Times New Roman"/>
          <w:sz w:val="28"/>
        </w:rPr>
        <w:footnoteReference w:id="151"/>
      </w:r>
      <w:r>
        <w:rPr>
          <w:rFonts w:ascii="Times New Roman" w:hAnsi="Times New Roman"/>
          <w:sz w:val="28"/>
        </w:rPr>
        <w:t> </w:t>
      </w:r>
      <w:r>
        <w:rPr>
          <w:rStyle w:val="Style_8_ch"/>
          <w:rFonts w:ascii="Times New Roman" w:hAnsi="Times New Roman"/>
          <w:sz w:val="28"/>
        </w:rPr>
        <w:footnoteReference w:id="152"/>
      </w:r>
    </w:p>
    <w:p w14:paraId="9C010000">
      <w:pPr>
        <w:spacing w:after="120"/>
        <w:ind/>
      </w:pPr>
      <w:r>
        <w:drawing>
          <wp:inline>
            <wp:extent cx="2943225" cy="1543503"/>
            <wp:effectExtent b="0" l="0" r="0" t="0"/>
            <wp:docPr hidden="false" id="127" name="Picture 127"/>
            <a:graphic>
              <a:graphicData uri="http://schemas.openxmlformats.org/drawingml/2006/picture">
                <pic:pic>
                  <pic:nvPicPr>
                    <pic:cNvPr hidden="false" id="128" name="Picture 128"/>
                    <pic:cNvPicPr preferRelativeResize="true"/>
                  </pic:nvPicPr>
                  <pic:blipFill>
                    <a:blip r:embed="rId65"/>
                    <a:stretch/>
                  </pic:blipFill>
                  <pic:spPr>
                    <a:xfrm flipH="false" flipV="false" rot="0">
                      <a:ext cx="2943225" cy="1543503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>
            <wp:extent cx="2876550" cy="1551940"/>
            <wp:effectExtent b="0" l="0" r="0" t="0"/>
            <wp:docPr hidden="false" id="129" name="Picture 129"/>
            <a:graphic>
              <a:graphicData uri="http://schemas.openxmlformats.org/drawingml/2006/picture">
                <pic:pic>
                  <pic:nvPicPr>
                    <pic:cNvPr hidden="false" id="130" name="Picture 130"/>
                    <pic:cNvPicPr preferRelativeResize="true"/>
                  </pic:nvPicPr>
                  <pic:blipFill>
                    <a:blip r:embed="rId66"/>
                    <a:srcRect b="0" l="0" r="0" t="20491"/>
                    <a:stretch/>
                  </pic:blipFill>
                  <pic:spPr>
                    <a:xfrm flipH="false" flipV="false" rot="0">
                      <a:ext cx="2876550" cy="155194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9D010000">
      <w:pPr>
        <w:spacing w:after="120"/>
        <w:ind/>
      </w:pPr>
      <w:r>
        <w:drawing>
          <wp:inline>
            <wp:extent cx="2895600" cy="1921525"/>
            <wp:effectExtent b="0" l="0" r="0" t="0"/>
            <wp:docPr hidden="false" id="131" name="Picture 131"/>
            <a:graphic>
              <a:graphicData uri="http://schemas.openxmlformats.org/drawingml/2006/picture">
                <pic:pic>
                  <pic:nvPicPr>
                    <pic:cNvPr hidden="false" id="132" name="Picture 132"/>
                    <pic:cNvPicPr preferRelativeResize="true"/>
                  </pic:nvPicPr>
                  <pic:blipFill>
                    <a:blip r:embed="rId67"/>
                    <a:stretch/>
                  </pic:blipFill>
                  <pic:spPr>
                    <a:xfrm flipH="false" flipV="false" rot="0">
                      <a:ext cx="2895600" cy="1921525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>
            <wp:extent cx="2884170" cy="1925715"/>
            <wp:effectExtent b="0" l="0" r="0" t="0"/>
            <wp:docPr hidden="false" id="133" name="Picture 133"/>
            <a:graphic>
              <a:graphicData uri="http://schemas.openxmlformats.org/drawingml/2006/picture">
                <pic:pic>
                  <pic:nvPicPr>
                    <pic:cNvPr hidden="false" id="134" name="Picture 134"/>
                    <pic:cNvPicPr preferRelativeResize="true"/>
                  </pic:nvPicPr>
                  <pic:blipFill>
                    <a:blip r:embed="rId68"/>
                    <a:srcRect b="0" l="0" r="0" t="4711"/>
                    <a:stretch/>
                  </pic:blipFill>
                  <pic:spPr>
                    <a:xfrm flipH="false" flipV="false" rot="0">
                      <a:ext cx="2884170" cy="192571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9E010000">
      <w:pPr>
        <w:pStyle w:val="Style_12"/>
        <w:keepNext w:val="1"/>
        <w:numPr>
          <w:ilvl w:val="0"/>
          <w:numId w:val="7"/>
        </w:numPr>
        <w:spacing w:after="120" w:line="264" w:lineRule="auto"/>
        <w:ind w:firstLine="284" w:left="0"/>
        <w:contextualSpacing w:val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01.01.2022 года в Харькове националисты вывесили банер с поздравлением Степана Бандеры «С Днем рождения» </w:t>
      </w:r>
      <w:r>
        <w:rPr>
          <w:rStyle w:val="Style_8_ch"/>
          <w:rFonts w:ascii="Times New Roman" w:hAnsi="Times New Roman"/>
          <w:sz w:val="28"/>
        </w:rPr>
        <w:footnoteReference w:id="153"/>
      </w:r>
    </w:p>
    <w:p w14:paraId="9F010000">
      <w:pPr>
        <w:spacing w:after="120"/>
        <w:ind/>
        <w:jc w:val="center"/>
        <w:rPr>
          <w:sz w:val="28"/>
        </w:rPr>
      </w:pPr>
      <w:r>
        <w:drawing>
          <wp:inline>
            <wp:extent cx="3200400" cy="4219575"/>
            <wp:effectExtent b="0" l="0" r="0" t="0"/>
            <wp:docPr hidden="false" id="135" name="Picture 135"/>
            <a:graphic>
              <a:graphicData uri="http://schemas.openxmlformats.org/drawingml/2006/picture">
                <pic:pic>
                  <pic:nvPicPr>
                    <pic:cNvPr hidden="false" id="136" name="Picture 136"/>
                    <pic:cNvPicPr preferRelativeResize="true"/>
                  </pic:nvPicPr>
                  <pic:blipFill>
                    <a:blip r:embed="rId69"/>
                    <a:srcRect b="15518" l="4803" r="10263" t="1314"/>
                    <a:stretch/>
                  </pic:blipFill>
                  <pic:spPr>
                    <a:xfrm flipH="false" flipV="false" rot="0">
                      <a:ext cx="3200400" cy="421957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A0010000">
      <w:pPr>
        <w:pStyle w:val="Style_12"/>
        <w:numPr>
          <w:ilvl w:val="0"/>
          <w:numId w:val="7"/>
        </w:numPr>
        <w:spacing w:after="120" w:line="264" w:lineRule="auto"/>
        <w:ind w:firstLine="284" w:left="0"/>
        <w:contextualSpacing w:val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28.12.2021 года в Тернополе на здании администрации вывесили гигантский баннер с Бандерой </w:t>
      </w:r>
      <w:r>
        <w:rPr>
          <w:rStyle w:val="Style_8_ch"/>
          <w:rFonts w:ascii="Times New Roman" w:hAnsi="Times New Roman"/>
          <w:sz w:val="28"/>
        </w:rPr>
        <w:footnoteReference w:id="154"/>
      </w:r>
    </w:p>
    <w:p w14:paraId="A1010000">
      <w:pPr>
        <w:spacing w:after="120"/>
        <w:ind/>
        <w:jc w:val="center"/>
        <w:rPr>
          <w:sz w:val="28"/>
        </w:rPr>
      </w:pPr>
      <w:r>
        <w:drawing>
          <wp:inline>
            <wp:extent cx="4605148" cy="2771775"/>
            <wp:effectExtent b="0" l="0" r="0" t="0"/>
            <wp:docPr hidden="false" id="137" name="Picture 137"/>
            <a:graphic>
              <a:graphicData uri="http://schemas.openxmlformats.org/drawingml/2006/picture">
                <pic:pic>
                  <pic:nvPicPr>
                    <pic:cNvPr hidden="false" id="138" name="Picture 138"/>
                    <pic:cNvPicPr preferRelativeResize="true"/>
                  </pic:nvPicPr>
                  <pic:blipFill>
                    <a:blip r:embed="rId70"/>
                    <a:stretch/>
                  </pic:blipFill>
                  <pic:spPr>
                    <a:xfrm flipH="false" flipV="false" rot="0">
                      <a:ext cx="4605148" cy="277177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A2010000">
      <w:pPr>
        <w:pStyle w:val="Style_12"/>
        <w:numPr>
          <w:ilvl w:val="0"/>
          <w:numId w:val="7"/>
        </w:numPr>
        <w:spacing w:after="120" w:line="264" w:lineRule="auto"/>
        <w:ind w:firstLine="284" w:left="0"/>
        <w:contextualSpacing w:val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28.04.2021</w:t>
      </w:r>
      <w:r>
        <w:rPr>
          <w:rFonts w:ascii="Times New Roman" w:hAnsi="Times New Roman"/>
          <w:sz w:val="28"/>
        </w:rPr>
        <w:t xml:space="preserve"> года у</w:t>
      </w:r>
      <w:r>
        <w:rPr>
          <w:rFonts w:ascii="Times New Roman" w:hAnsi="Times New Roman"/>
          <w:sz w:val="28"/>
        </w:rPr>
        <w:t>краинские радикалы прошли маршем по Киеву в честь дня создания дивизии СС «Галичина»</w:t>
      </w:r>
      <w:r>
        <w:rPr>
          <w:rFonts w:ascii="Times New Roman" w:hAnsi="Times New Roman"/>
          <w:sz w:val="28"/>
        </w:rPr>
        <w:t xml:space="preserve"> </w:t>
      </w:r>
      <w:r>
        <w:rPr>
          <w:rStyle w:val="Style_8_ch"/>
          <w:rFonts w:ascii="Times New Roman" w:hAnsi="Times New Roman"/>
          <w:sz w:val="28"/>
        </w:rPr>
        <w:footnoteReference w:id="155"/>
      </w:r>
    </w:p>
    <w:p w14:paraId="A3010000">
      <w:pPr>
        <w:spacing w:after="120"/>
        <w:ind/>
        <w:jc w:val="center"/>
        <w:rPr>
          <w:sz w:val="28"/>
        </w:rPr>
      </w:pPr>
      <w:r>
        <w:rPr>
          <w:sz w:val="28"/>
        </w:rPr>
        <w:drawing>
          <wp:inline>
            <wp:extent cx="3961808" cy="2367915"/>
            <wp:effectExtent b="0" l="0" r="0" t="0"/>
            <wp:docPr hidden="false" id="139" name="Picture 139"/>
            <a:graphic>
              <a:graphicData uri="http://schemas.openxmlformats.org/drawingml/2006/picture">
                <pic:pic>
                  <pic:nvPicPr>
                    <pic:cNvPr hidden="false" id="140" name="Picture 140"/>
                    <pic:cNvPicPr preferRelativeResize="true"/>
                  </pic:nvPicPr>
                  <pic:blipFill>
                    <a:blip r:embed="rId71"/>
                    <a:srcRect b="0" l="0" r="0" t="16183"/>
                    <a:stretch/>
                  </pic:blipFill>
                  <pic:spPr>
                    <a:xfrm flipH="false" flipV="false" rot="0">
                      <a:ext cx="3961808" cy="236791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A4010000">
      <w:pPr>
        <w:pStyle w:val="Style_12"/>
        <w:numPr>
          <w:ilvl w:val="0"/>
          <w:numId w:val="7"/>
        </w:numPr>
        <w:spacing w:after="120" w:line="264" w:lineRule="auto"/>
        <w:ind w:firstLine="284" w:left="0"/>
        <w:contextualSpacing w:val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01.01.2021 года прошел </w:t>
      </w:r>
      <w:r>
        <w:rPr>
          <w:rFonts w:ascii="Times New Roman" w:hAnsi="Times New Roman"/>
          <w:sz w:val="28"/>
        </w:rPr>
        <w:t xml:space="preserve">«Бандеровский марш-2021» - украинские националисты призвали </w:t>
      </w:r>
      <w:r>
        <w:rPr>
          <w:rFonts w:ascii="Times New Roman" w:hAnsi="Times New Roman"/>
          <w:b w:val="1"/>
          <w:sz w:val="28"/>
        </w:rPr>
        <w:t>убивать за русский язык и культуру</w:t>
      </w:r>
      <w:r>
        <w:rPr>
          <w:rFonts w:ascii="Times New Roman" w:hAnsi="Times New Roman"/>
          <w:b w:val="1"/>
          <w:sz w:val="28"/>
        </w:rPr>
        <w:t xml:space="preserve"> </w:t>
      </w:r>
      <w:r>
        <w:rPr>
          <w:rStyle w:val="Style_8_ch"/>
          <w:rFonts w:ascii="Times New Roman" w:hAnsi="Times New Roman"/>
          <w:b w:val="1"/>
          <w:sz w:val="28"/>
        </w:rPr>
        <w:footnoteReference w:id="156"/>
      </w:r>
    </w:p>
    <w:p w14:paraId="A5010000">
      <w:pPr>
        <w:spacing w:after="120"/>
        <w:ind/>
        <w:rPr>
          <w:sz w:val="28"/>
        </w:rPr>
      </w:pPr>
      <w:r>
        <w:rPr>
          <w:sz w:val="28"/>
        </w:rPr>
        <w:drawing>
          <wp:inline>
            <wp:extent cx="5940425" cy="3037205"/>
            <wp:effectExtent b="0" l="0" r="0" t="0"/>
            <wp:docPr hidden="false" id="141" name="Picture 141"/>
            <a:graphic>
              <a:graphicData uri="http://schemas.openxmlformats.org/drawingml/2006/picture">
                <pic:pic>
                  <pic:nvPicPr>
                    <pic:cNvPr hidden="false" id="142" name="Picture 142"/>
                    <pic:cNvPicPr preferRelativeResize="true"/>
                  </pic:nvPicPr>
                  <pic:blipFill>
                    <a:blip r:embed="rId72"/>
                    <a:stretch/>
                  </pic:blipFill>
                  <pic:spPr>
                    <a:xfrm flipH="false" flipV="false" rot="0">
                      <a:ext cx="5940425" cy="303720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A6010000">
      <w:pPr>
        <w:pStyle w:val="Style_12"/>
        <w:keepNext w:val="1"/>
        <w:numPr>
          <w:ilvl w:val="0"/>
          <w:numId w:val="7"/>
        </w:numPr>
        <w:spacing w:after="120" w:line="264" w:lineRule="auto"/>
        <w:ind w:firstLine="284" w:left="0"/>
        <w:contextualSpacing w:val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0</w:t>
      </w:r>
      <w:r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</w:rPr>
        <w:t xml:space="preserve">.01.2020 года Одесситы отметили день рождения Степана Бандеры митингом </w:t>
      </w:r>
      <w:r>
        <w:rPr>
          <w:rStyle w:val="Style_8_ch"/>
          <w:rFonts w:ascii="Times New Roman" w:hAnsi="Times New Roman"/>
          <w:sz w:val="28"/>
        </w:rPr>
        <w:footnoteReference w:id="157"/>
      </w:r>
    </w:p>
    <w:p w14:paraId="A7010000">
      <w:pPr>
        <w:spacing w:after="120"/>
        <w:ind/>
        <w:jc w:val="center"/>
        <w:rPr>
          <w:sz w:val="28"/>
        </w:rPr>
      </w:pPr>
      <w:r>
        <w:drawing>
          <wp:inline>
            <wp:extent cx="4892911" cy="1952625"/>
            <wp:effectExtent b="0" l="0" r="0" t="0"/>
            <wp:docPr hidden="false" id="143" name="Picture 143"/>
            <a:graphic>
              <a:graphicData uri="http://schemas.openxmlformats.org/drawingml/2006/picture">
                <pic:pic>
                  <pic:nvPicPr>
                    <pic:cNvPr hidden="false" id="144" name="Picture 144"/>
                    <pic:cNvPicPr preferRelativeResize="true"/>
                  </pic:nvPicPr>
                  <pic:blipFill>
                    <a:blip r:embed="rId73"/>
                    <a:srcRect b="0" l="0" r="19348" t="0"/>
                    <a:stretch/>
                  </pic:blipFill>
                  <pic:spPr>
                    <a:xfrm flipH="false" flipV="false" rot="0">
                      <a:ext cx="4892911" cy="195262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A8010000">
      <w:pPr>
        <w:spacing w:after="120"/>
        <w:ind/>
        <w:jc w:val="center"/>
        <w:rPr>
          <w:sz w:val="28"/>
        </w:rPr>
      </w:pPr>
      <w:r>
        <w:drawing>
          <wp:inline>
            <wp:extent cx="4876165" cy="2305050"/>
            <wp:effectExtent b="0" l="0" r="0" t="0"/>
            <wp:docPr hidden="false" id="145" name="Picture 145"/>
            <a:graphic>
              <a:graphicData uri="http://schemas.openxmlformats.org/drawingml/2006/picture">
                <pic:pic>
                  <pic:nvPicPr>
                    <pic:cNvPr hidden="false" id="146" name="Picture 146"/>
                    <pic:cNvPicPr preferRelativeResize="true"/>
                  </pic:nvPicPr>
                  <pic:blipFill>
                    <a:blip r:embed="rId74"/>
                    <a:srcRect b="17090" l="0" r="0" t="11190"/>
                    <a:stretch/>
                  </pic:blipFill>
                  <pic:spPr>
                    <a:xfrm flipH="false" flipV="false" rot="0">
                      <a:ext cx="4876165" cy="230505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A9010000">
      <w:pPr>
        <w:pStyle w:val="Style_12"/>
        <w:numPr>
          <w:ilvl w:val="0"/>
          <w:numId w:val="7"/>
        </w:numPr>
        <w:spacing w:after="120" w:line="264" w:lineRule="auto"/>
        <w:ind w:firstLine="284" w:left="0"/>
        <w:contextualSpacing w:val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Памятники С. </w:t>
      </w:r>
      <w:r>
        <w:rPr>
          <w:rFonts w:ascii="Times New Roman" w:hAnsi="Times New Roman"/>
          <w:sz w:val="28"/>
        </w:rPr>
        <w:t>Бандере, установленные на Украине</w:t>
      </w:r>
    </w:p>
    <w:p w14:paraId="AA010000">
      <w:pPr>
        <w:spacing w:after="120"/>
        <w:ind/>
        <w:rPr>
          <w:sz w:val="28"/>
        </w:rPr>
      </w:pPr>
      <w:r>
        <w:rPr>
          <w:sz w:val="28"/>
        </w:rPr>
        <w:drawing>
          <wp:inline>
            <wp:extent cx="2724150" cy="2066763"/>
            <wp:effectExtent b="0" l="0" r="0" t="0"/>
            <wp:docPr hidden="false" id="147" name="Picture 147"/>
            <a:graphic>
              <a:graphicData uri="http://schemas.openxmlformats.org/drawingml/2006/picture">
                <pic:pic>
                  <pic:nvPicPr>
                    <pic:cNvPr hidden="false" id="148" name="Picture 148"/>
                    <pic:cNvPicPr preferRelativeResize="true"/>
                  </pic:nvPicPr>
                  <pic:blipFill>
                    <a:blip r:embed="rId75"/>
                    <a:srcRect b="0" l="12048" r="8735" t="0"/>
                    <a:stretch/>
                  </pic:blipFill>
                  <pic:spPr>
                    <a:xfrm flipH="false" flipV="false" rot="0">
                      <a:ext cx="2724150" cy="2066763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  <w:r>
        <w:drawing>
          <wp:inline>
            <wp:extent cx="3076575" cy="2051050"/>
            <wp:effectExtent b="0" l="0" r="0" t="0"/>
            <wp:docPr hidden="false" id="149" name="Picture 149"/>
            <a:graphic>
              <a:graphicData uri="http://schemas.openxmlformats.org/drawingml/2006/picture">
                <pic:pic>
                  <pic:nvPicPr>
                    <pic:cNvPr hidden="false" id="150" name="Picture 150"/>
                    <pic:cNvPicPr preferRelativeResize="true"/>
                  </pic:nvPicPr>
                  <pic:blipFill>
                    <a:blip r:embed="rId76"/>
                    <a:stretch/>
                  </pic:blipFill>
                  <pic:spPr>
                    <a:xfrm flipH="false" flipV="false" rot="0">
                      <a:ext cx="3076575" cy="205105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AB010000">
      <w:pPr>
        <w:pStyle w:val="Style_12"/>
        <w:keepNext w:val="1"/>
        <w:numPr>
          <w:ilvl w:val="0"/>
          <w:numId w:val="7"/>
        </w:numPr>
        <w:spacing w:after="120" w:line="264" w:lineRule="auto"/>
        <w:ind w:firstLine="284" w:left="0"/>
        <w:contextualSpacing w:val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15.10.2017</w:t>
      </w:r>
      <w:r>
        <w:rPr>
          <w:rFonts w:ascii="Times New Roman" w:hAnsi="Times New Roman"/>
          <w:sz w:val="28"/>
        </w:rPr>
        <w:t xml:space="preserve"> года состоялось ф</w:t>
      </w:r>
      <w:r>
        <w:rPr>
          <w:rFonts w:ascii="Times New Roman" w:hAnsi="Times New Roman"/>
          <w:sz w:val="28"/>
        </w:rPr>
        <w:t xml:space="preserve">акельное шествие бандеронацистов в честь 75-летия коллаборационистов из УПА </w:t>
      </w:r>
      <w:r>
        <w:rPr>
          <w:rStyle w:val="Style_8_ch"/>
          <w:rFonts w:ascii="Times New Roman" w:hAnsi="Times New Roman"/>
          <w:sz w:val="28"/>
        </w:rPr>
        <w:footnoteReference w:id="158"/>
      </w:r>
    </w:p>
    <w:p w14:paraId="AC010000">
      <w:pPr>
        <w:spacing w:after="120"/>
        <w:ind/>
        <w:jc w:val="both"/>
        <w:rPr>
          <w:sz w:val="28"/>
        </w:rPr>
      </w:pPr>
      <w:r>
        <w:rPr>
          <w:sz w:val="28"/>
        </w:rPr>
        <w:drawing>
          <wp:inline>
            <wp:extent cx="2790825" cy="1956725"/>
            <wp:effectExtent b="0" l="0" r="0" t="0"/>
            <wp:docPr hidden="false" id="151" name="Picture 151"/>
            <a:graphic>
              <a:graphicData uri="http://schemas.openxmlformats.org/drawingml/2006/picture">
                <pic:pic>
                  <pic:nvPicPr>
                    <pic:cNvPr hidden="false" id="152" name="Picture 152"/>
                    <pic:cNvPicPr preferRelativeResize="true"/>
                  </pic:nvPicPr>
                  <pic:blipFill>
                    <a:blip r:embed="rId77"/>
                    <a:stretch/>
                  </pic:blipFill>
                  <pic:spPr>
                    <a:xfrm flipH="false" flipV="false" rot="0">
                      <a:ext cx="2790825" cy="195672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  <w:r>
        <w:rPr>
          <w:sz w:val="28"/>
        </w:rPr>
        <w:drawing>
          <wp:inline>
            <wp:extent cx="3028742" cy="1955165"/>
            <wp:effectExtent b="0" l="0" r="0" t="0"/>
            <wp:docPr hidden="false" id="153" name="Picture 153"/>
            <a:graphic>
              <a:graphicData uri="http://schemas.openxmlformats.org/drawingml/2006/picture">
                <pic:pic>
                  <pic:nvPicPr>
                    <pic:cNvPr hidden="false" id="154" name="Picture 154"/>
                    <pic:cNvPicPr preferRelativeResize="true"/>
                  </pic:nvPicPr>
                  <pic:blipFill>
                    <a:blip r:embed="rId78"/>
                    <a:stretch/>
                  </pic:blipFill>
                  <pic:spPr>
                    <a:xfrm flipH="false" flipV="false" rot="0">
                      <a:ext cx="3028742" cy="195516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AD010000">
      <w:pPr>
        <w:spacing w:after="160" w:line="264" w:lineRule="auto"/>
        <w:ind/>
        <w:rPr>
          <w:b w:val="1"/>
          <w:sz w:val="28"/>
        </w:rPr>
      </w:pPr>
    </w:p>
    <w:p w14:paraId="AE010000">
      <w:pPr>
        <w:spacing w:after="180"/>
        <w:ind/>
        <w:jc w:val="both"/>
        <w:rPr>
          <w:color w:themeColor="text1" w:val="000000"/>
          <w:sz w:val="28"/>
        </w:rPr>
      </w:pPr>
    </w:p>
    <w:p w14:paraId="AF010000">
      <w:pPr>
        <w:spacing w:after="180"/>
        <w:ind/>
        <w:jc w:val="both"/>
        <w:rPr>
          <w:color w:themeColor="text1" w:val="000000"/>
          <w:sz w:val="28"/>
        </w:rPr>
      </w:pPr>
    </w:p>
    <w:sectPr>
      <w:footerReference r:id="rId1" w:type="default"/>
      <w:pgSz w:h="16838" w:orient="portrait" w:w="11906"/>
      <w:pgMar w:bottom="1134" w:footer="850" w:gutter="0" w:header="709" w:left="1134" w:right="1134" w:top="1134"/>
      <w:titlePg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footer1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rPr>
        <w:rStyle w:val="Style_1_ch"/>
      </w:rPr>
      <w:fldChar w:fldCharType="begin"/>
    </w:r>
    <w:r>
      <w:rPr>
        <w:rStyle w:val="Style_1_ch"/>
      </w:rPr>
      <w:instrText xml:space="preserve">PAGE </w:instrText>
    </w:r>
    <w:r>
      <w:rPr>
        <w:rStyle w:val="Style_1_ch"/>
      </w:rPr>
      <w:fldChar w:fldCharType="separate"/>
    </w:r>
    <w:r>
      <w:rPr>
        <w:rStyle w:val="Style_1_ch"/>
      </w:rPr>
      <w:fldChar w:fldCharType="end"/>
    </w:r>
  </w:p>
  <w:p w14:paraId="01000000"/>
  <w:p w14:paraId="02000000"/>
</w:ftr>
</file>

<file path=word/footnotes.xml><?xml version="1.0" encoding="utf-8"?>
<w:footnot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footnote w:id="-1" w:type="separator">
    <w:p>
      <w:r>
        <w:separator/>
      </w:r>
    </w:p>
  </w:footnote>
  <w:footnote w:id="0" w:type="continuationSeparator">
    <w:p>
      <w:r>
        <w:continuationSeparator/>
      </w:r>
    </w:p>
  </w:footnote>
  <w:footnote w:id="1">
    <w:p w14:paraId="B0010000">
      <w:pPr>
        <w:pStyle w:val="Style_6"/>
        <w:ind/>
        <w:jc w:val="both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"https://www.youtube.com/watch?v=Q8XcymfIBcU"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https://www.youtube.com/watch?v=Q8XcymfIBcU</w:t>
      </w:r>
      <w:r>
        <w:rPr>
          <w:rStyle w:val="Style_9_ch"/>
          <w:rFonts w:ascii="Times New Roman" w:hAnsi="Times New Roman"/>
          <w:sz w:val="20"/>
        </w:rPr>
        <w:fldChar w:fldCharType="end"/>
      </w:r>
    </w:p>
  </w:footnote>
  <w:footnote w:id="2">
    <w:p w14:paraId="B1010000">
      <w:pPr>
        <w:pStyle w:val="Style_6"/>
        <w:ind/>
        <w:jc w:val="both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"https://www.youtube.com/watch?v=yxLRXoWxxmM"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</w:t>
      </w:r>
      <w:r>
        <w:rPr>
          <w:rStyle w:val="Style_9_ch"/>
          <w:rFonts w:ascii="Times New Roman" w:hAnsi="Times New Roman"/>
          <w:sz w:val="20"/>
        </w:rPr>
        <w:t>://</w:t>
      </w:r>
      <w:r>
        <w:rPr>
          <w:rStyle w:val="Style_9_ch"/>
          <w:rFonts w:ascii="Times New Roman" w:hAnsi="Times New Roman"/>
          <w:sz w:val="20"/>
        </w:rPr>
        <w:t>www</w:t>
      </w:r>
      <w:r>
        <w:rPr>
          <w:rStyle w:val="Style_9_ch"/>
          <w:rFonts w:ascii="Times New Roman" w:hAnsi="Times New Roman"/>
          <w:sz w:val="20"/>
        </w:rPr>
        <w:t>.</w:t>
      </w:r>
      <w:r>
        <w:rPr>
          <w:rStyle w:val="Style_9_ch"/>
          <w:rFonts w:ascii="Times New Roman" w:hAnsi="Times New Roman"/>
          <w:sz w:val="20"/>
        </w:rPr>
        <w:t>youtube</w:t>
      </w:r>
      <w:r>
        <w:rPr>
          <w:rStyle w:val="Style_9_ch"/>
          <w:rFonts w:ascii="Times New Roman" w:hAnsi="Times New Roman"/>
          <w:sz w:val="20"/>
        </w:rPr>
        <w:t>.</w:t>
      </w:r>
      <w:r>
        <w:rPr>
          <w:rStyle w:val="Style_9_ch"/>
          <w:rFonts w:ascii="Times New Roman" w:hAnsi="Times New Roman"/>
          <w:sz w:val="20"/>
        </w:rPr>
        <w:t>com</w:t>
      </w:r>
      <w:r>
        <w:rPr>
          <w:rStyle w:val="Style_9_ch"/>
          <w:rFonts w:ascii="Times New Roman" w:hAnsi="Times New Roman"/>
          <w:sz w:val="20"/>
        </w:rPr>
        <w:t>/</w:t>
      </w:r>
      <w:r>
        <w:rPr>
          <w:rStyle w:val="Style_9_ch"/>
          <w:rFonts w:ascii="Times New Roman" w:hAnsi="Times New Roman"/>
          <w:sz w:val="20"/>
        </w:rPr>
        <w:t>watch</w:t>
      </w:r>
      <w:r>
        <w:rPr>
          <w:rStyle w:val="Style_9_ch"/>
          <w:rFonts w:ascii="Times New Roman" w:hAnsi="Times New Roman"/>
          <w:sz w:val="20"/>
        </w:rPr>
        <w:t>?</w:t>
      </w:r>
      <w:r>
        <w:rPr>
          <w:rStyle w:val="Style_9_ch"/>
          <w:rFonts w:ascii="Times New Roman" w:hAnsi="Times New Roman"/>
          <w:sz w:val="20"/>
        </w:rPr>
        <w:t>v</w:t>
      </w:r>
      <w:r>
        <w:rPr>
          <w:rStyle w:val="Style_9_ch"/>
          <w:rFonts w:ascii="Times New Roman" w:hAnsi="Times New Roman"/>
          <w:sz w:val="20"/>
        </w:rPr>
        <w:t>=</w:t>
      </w:r>
      <w:r>
        <w:rPr>
          <w:rStyle w:val="Style_9_ch"/>
          <w:rFonts w:ascii="Times New Roman" w:hAnsi="Times New Roman"/>
          <w:sz w:val="20"/>
        </w:rPr>
        <w:t>yxLRXoWxxmM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8"/>
        </w:rPr>
        <w:t xml:space="preserve"> </w:t>
      </w:r>
    </w:p>
  </w:footnote>
  <w:footnote w:id="3">
    <w:p w14:paraId="B201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"https://vk.com/wall-61706629_2882005?reply=2882011"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https://vk.com/wall-61706629_2882005?reply=2882011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4">
    <w:p w14:paraId="B301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"https://newsmailby.wordpress.com/2014/08/22/zhertvy-varvarskogo-artobstrela-luganska-karatelyami-xunty-foto-18-novorossiya-ukraina-lugansk/"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https://newsmailby.wordpress.com/2014/08/22/zhertvy-varvarskogo-artobstrela-luganska-karatelyami-xunty-foto-18-novorossiya-ukraina-lugansk/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5">
    <w:p w14:paraId="B401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"https://my.mail.ru/mail/ve-ra-2/video/1037/8828.html?from=videoplayer&amp;currentReferrer=https://yastatic.net"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https://my.mail.ru/mail/ve-ra-2/video/1037/8828.html?from=videoplayer&amp;currentReferrer=https://yastatic.net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  <w:p w14:paraId="B5010000">
      <w:pPr>
        <w:pStyle w:val="Style_27"/>
      </w:pPr>
    </w:p>
  </w:footnote>
  <w:footnote w:id="6">
    <w:p w14:paraId="B601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"https://my.mail.ru/mail/cristall-26/video/12828/20413.html"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https://my.mail.ru/mail/cristall-26/video/12828/20413.html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7">
    <w:p w14:paraId="B7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"https://www.youtube.com/watch?v=DF2VF5HjRuw"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https://www.youtube.com/watch?v=DF2VF5HjRuw</w:t>
      </w:r>
      <w:r>
        <w:rPr>
          <w:rStyle w:val="Style_9_ch"/>
          <w:rFonts w:ascii="Times New Roman" w:hAnsi="Times New Roman"/>
          <w:sz w:val="20"/>
        </w:rPr>
        <w:fldChar w:fldCharType="end"/>
      </w:r>
    </w:p>
  </w:footnote>
  <w:footnote w:id="8">
    <w:p w14:paraId="B801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"https://lytkin-pavel.livejournal.com/429482.html"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https://lytkin-pavel.livejournal.com/429482.html</w:t>
      </w:r>
      <w:r>
        <w:rPr>
          <w:rStyle w:val="Style_9_ch"/>
          <w:rFonts w:ascii="Times New Roman" w:hAnsi="Times New Roman"/>
        </w:rPr>
        <w:fldChar w:fldCharType="end"/>
      </w:r>
    </w:p>
  </w:footnote>
  <w:footnote w:id="9">
    <w:p w14:paraId="B9010000">
      <w:pPr>
        <w:ind/>
        <w:jc w:val="both"/>
      </w:pPr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"https://news-front.info/2019/07/27/dnr-rassledovanie-obstrela-vsu-gorlovki-27-07-2014-iz-rszo-grad/"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https://news-front.info/2019/07/27/dnr-rassledovanie-obstrela-vsu-gorlovki-27-07-2014-iz-rszo-grad/</w:t>
      </w:r>
      <w:r>
        <w:rPr>
          <w:rStyle w:val="Style_9_ch"/>
          <w:sz w:val="20"/>
        </w:rPr>
        <w:fldChar w:fldCharType="end"/>
      </w:r>
    </w:p>
  </w:footnote>
  <w:footnote w:id="10">
    <w:p w14:paraId="BA010000">
      <w:pPr>
        <w:pStyle w:val="Style_6"/>
        <w:ind/>
        <w:jc w:val="both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"https://rusvesna.su/news/1532699481"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https://rusvesna.su/news/1532699481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 </w:t>
      </w:r>
    </w:p>
  </w:footnote>
  <w:footnote w:id="11">
    <w:p w14:paraId="BB010000">
      <w:pPr>
        <w:pStyle w:val="Style_6"/>
        <w:ind/>
        <w:jc w:val="both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"https://rurik-l.livejournal.com/3930894.html"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https://rurik-l.livejournal.com/3930894.html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8"/>
        </w:rPr>
        <w:t xml:space="preserve"> </w:t>
      </w:r>
    </w:p>
  </w:footnote>
  <w:footnote w:id="12">
    <w:p w14:paraId="BC010000">
      <w:pPr>
        <w:ind/>
        <w:jc w:val="both"/>
      </w:pPr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"https://tverdyi-znak.livejournal.com/2608923.html"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https://tverdyi-znak.livejournal.com/2608923.html</w:t>
      </w:r>
      <w:r>
        <w:rPr>
          <w:rStyle w:val="Style_9_ch"/>
          <w:sz w:val="20"/>
        </w:rPr>
        <w:fldChar w:fldCharType="end"/>
      </w:r>
    </w:p>
  </w:footnote>
  <w:footnote w:id="13">
    <w:p w14:paraId="BD01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"https://rusvesna.su/news/1581079658"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https://rusvesna.su/news/1581079658</w:t>
      </w:r>
      <w:r>
        <w:rPr>
          <w:rStyle w:val="Style_9_ch"/>
          <w:rFonts w:ascii="Times New Roman" w:hAnsi="Times New Roman"/>
        </w:rPr>
        <w:fldChar w:fldCharType="end"/>
      </w:r>
    </w:p>
  </w:footnote>
  <w:footnote w:id="14">
    <w:p w14:paraId="BE010000">
      <w:pPr>
        <w:pStyle w:val="Style_6"/>
        <w:ind/>
        <w:jc w:val="both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"https://yadocent.livejournal.com/1416159.html"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https://yadocent.livejournal.com/1416159.html</w:t>
      </w:r>
      <w:r>
        <w:rPr>
          <w:rStyle w:val="Style_9_ch"/>
          <w:rFonts w:ascii="Times New Roman" w:hAnsi="Times New Roman"/>
          <w:sz w:val="20"/>
        </w:rPr>
        <w:fldChar w:fldCharType="end"/>
      </w:r>
    </w:p>
  </w:footnote>
  <w:footnote w:id="15">
    <w:p w14:paraId="BF010000">
      <w:pPr>
        <w:pStyle w:val="Style_6"/>
        <w:ind/>
        <w:jc w:val="both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"https://www.5-tv.ru/news/131659/"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https://www.5-tv.ru/news/131659/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 </w:t>
      </w:r>
    </w:p>
  </w:footnote>
  <w:footnote w:id="16">
    <w:p w14:paraId="C0010000">
      <w:pPr>
        <w:pStyle w:val="Style_6"/>
        <w:ind/>
        <w:jc w:val="both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"https://miaistok.su/207623"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https://miaistok.su/207623</w:t>
      </w:r>
      <w:r>
        <w:rPr>
          <w:rStyle w:val="Style_9_ch"/>
          <w:rFonts w:ascii="Times New Roman" w:hAnsi="Times New Roman"/>
          <w:sz w:val="20"/>
        </w:rPr>
        <w:fldChar w:fldCharType="end"/>
      </w:r>
    </w:p>
  </w:footnote>
  <w:footnote w:id="17">
    <w:p w14:paraId="C1010000">
      <w:pPr>
        <w:pStyle w:val="Style_6"/>
        <w:ind/>
        <w:jc w:val="both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"https://tsargrad.tv/articles/kak-na-samom-dele-ubivali-detej-donbassa-zapreshhjonnye-svidetelstva_489404"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https://tsargrad.tv/articles/kak-na-samom-dele-ubivali-detej-donbassa-zapreshhjonnye-svidetelstva_489404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8"/>
        </w:rPr>
        <w:t xml:space="preserve"> </w:t>
      </w:r>
    </w:p>
  </w:footnote>
  <w:footnote w:id="18">
    <w:p w14:paraId="C2010000">
      <w:pPr>
        <w:pStyle w:val="Style_6"/>
        <w:ind/>
        <w:jc w:val="both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"http://voicesevas.ru/news/yugo-vostok/5047-v-mariupole-nacgvardiya-rasstrelyala-dvuh-podrostkov.html"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http://voicesevas.ru/news/yugo-vostok/5047-v-mariupole-nacgvardiya-rasstrelyala-dvuh-podrostkov.html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 </w:t>
      </w:r>
    </w:p>
  </w:footnote>
  <w:footnote w:id="19">
    <w:p w14:paraId="C3010000">
      <w:pPr>
        <w:pStyle w:val="Style_6"/>
        <w:ind/>
        <w:jc w:val="both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"https://rusidea.org/25050205"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https://rusidea.org/25050205</w:t>
      </w:r>
      <w:r>
        <w:rPr>
          <w:rStyle w:val="Style_9_ch"/>
          <w:rFonts w:ascii="Times New Roman" w:hAnsi="Times New Roman"/>
          <w:sz w:val="20"/>
        </w:rPr>
        <w:fldChar w:fldCharType="end"/>
      </w:r>
    </w:p>
  </w:footnote>
  <w:footnote w:id="20">
    <w:p w14:paraId="C4010000">
      <w:pPr>
        <w:pStyle w:val="Style_6"/>
        <w:ind/>
        <w:jc w:val="both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"https://pantv.livejournal.com/1498901.html"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https://pantv.livejournal.com/1498901.html</w:t>
      </w:r>
      <w:r>
        <w:rPr>
          <w:rStyle w:val="Style_9_ch"/>
          <w:rFonts w:ascii="Times New Roman" w:hAnsi="Times New Roman"/>
          <w:sz w:val="20"/>
        </w:rPr>
        <w:fldChar w:fldCharType="end"/>
      </w:r>
    </w:p>
  </w:footnote>
  <w:footnote w:id="21">
    <w:p w14:paraId="C5010000">
      <w:pPr>
        <w:pStyle w:val="Style_6"/>
        <w:ind/>
        <w:jc w:val="both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"https://antimaydan.info/2019/07/21_nacisty_xxi_veka_zverskie_prestupleniya_ukrainskih_nacionalistov_v.html"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https://antimaydan.info/2019/07/21_nacisty_xxi_veka_zverskie_prestupleniya_ukrainskih_nacionalistov_v.html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 </w:t>
      </w:r>
    </w:p>
  </w:footnote>
  <w:footnote w:id="22">
    <w:p w14:paraId="C6010000">
      <w:pPr>
        <w:pStyle w:val="Style_6"/>
        <w:ind/>
        <w:jc w:val="both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"https://antifashist.com/item/amnesty-international-obvinila-ukrainu-v-voennyh-prestupleniyah.html"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https://antifashist.com/item/amnesty-international-obvinila-ukrainu-v-voennyh-prestupleniyah.html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 </w:t>
      </w:r>
    </w:p>
  </w:footnote>
  <w:footnote w:id="23">
    <w:p w14:paraId="C7010000">
      <w:pPr>
        <w:pStyle w:val="Style_6"/>
        <w:ind/>
        <w:jc w:val="both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"https://rg.ru/2014/09/24/karateli-site.html"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https://rg.ru/2014/09/24/karateli-site.html</w:t>
      </w:r>
      <w:r>
        <w:rPr>
          <w:rStyle w:val="Style_9_ch"/>
          <w:rFonts w:ascii="Times New Roman" w:hAnsi="Times New Roman"/>
          <w:sz w:val="20"/>
        </w:rPr>
        <w:fldChar w:fldCharType="end"/>
      </w:r>
    </w:p>
  </w:footnote>
  <w:footnote w:id="24">
    <w:p w14:paraId="C8010000">
      <w:pPr>
        <w:pStyle w:val="Style_6"/>
        <w:ind/>
        <w:jc w:val="both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"https://sakhapress.ru/archives/189605"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https://sakhapress.ru/archives/189605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 </w:t>
      </w:r>
    </w:p>
  </w:footnote>
  <w:footnote w:id="25">
    <w:p w14:paraId="C9010000">
      <w:pPr>
        <w:pStyle w:val="Style_6"/>
        <w:ind/>
        <w:jc w:val="both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"https://www.youtube.com/watch?v=dJCd4o4Nn1E&amp;t=61s"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https://www.youtube.com/watch?v=dJCd4o4Nn1E&amp;t=61s</w:t>
      </w:r>
      <w:r>
        <w:rPr>
          <w:rStyle w:val="Style_9_ch"/>
          <w:rFonts w:ascii="Times New Roman" w:hAnsi="Times New Roman"/>
          <w:sz w:val="20"/>
        </w:rPr>
        <w:fldChar w:fldCharType="end"/>
      </w:r>
    </w:p>
    <w:p w14:paraId="CA010000">
      <w:pPr>
        <w:pStyle w:val="Style_27"/>
      </w:pPr>
    </w:p>
  </w:footnote>
  <w:footnote w:id="26">
    <w:p w14:paraId="CB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"https://eadaily.com/ru/news/2021/03/06/yunaya-lvovyanka-poradovalas-izbieniyu-za-pesnyu-na-russkom-yazyke"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https://eadaily.com/ru/news/2021/03/06/yunaya-lvovyanka-poradovalas-izbieniyu-za-pesnyu-na-russkom-yazyke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color w:themeColor="text1" w:val="000000"/>
          <w:sz w:val="20"/>
        </w:rPr>
        <w:t xml:space="preserve"> (март 2021 года)</w:t>
      </w:r>
    </w:p>
  </w:footnote>
  <w:footnote w:id="27">
    <w:p w14:paraId="CC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"https://iz.ru/1262808/2021-12-10/vo-lvove-izbili-ispolniavshikh-pesni-na-russkom-muzykantov"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https://iz.ru/1262808/2021-12-10/vo-lvove-izbili-ispolniavshikh-pesni-na-russkom-muzykantov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color w:themeColor="text1" w:val="000000"/>
          <w:sz w:val="20"/>
        </w:rPr>
        <w:t xml:space="preserve"> (декабрь 2021 года)</w:t>
      </w:r>
    </w:p>
  </w:footnote>
  <w:footnote w:id="28">
    <w:p w14:paraId="CD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"https://lenta.ru/news/2020/02/09/russ/"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https://lenta.ru/news/2020/02/09/russ/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color w:themeColor="text1" w:val="000000"/>
          <w:sz w:val="20"/>
        </w:rPr>
        <w:t xml:space="preserve"> (февраль 2020 года)</w:t>
      </w:r>
    </w:p>
  </w:footnote>
  <w:footnote w:id="29">
    <w:p w14:paraId="CE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"https://antifashist.com/item/v-zaporozhe-patrioty-izbili-zhenshhinu-za-russkij-akcent.html"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https://antifashist.com/item/v-zaporozhe-patrioty-izbili-zhenshhinu-za-russkij-akcent.html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color w:themeColor="text1" w:val="000000"/>
          <w:sz w:val="20"/>
        </w:rPr>
        <w:t xml:space="preserve"> (июнь 2015 года)</w:t>
      </w:r>
    </w:p>
  </w:footnote>
  <w:footnote w:id="30">
    <w:p w14:paraId="CF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"https://www.ntv.ru/novosti/2044160/"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https://www.ntv.ru/novosti/2044160/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color w:themeColor="text1" w:val="000000"/>
          <w:sz w:val="20"/>
        </w:rPr>
        <w:t xml:space="preserve"> </w:t>
      </w:r>
    </w:p>
  </w:footnote>
  <w:footnote w:id="31">
    <w:p w14:paraId="D0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"https://rossaprimavera.ru/news/byl-izbit-i-podstrelyan-za-chto-govoril-po-russki"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https://rossaprimavera.ru/news/byl-izbit-i-podstrelyan-za-chto-govoril-po-russki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color w:themeColor="text1" w:val="000000"/>
          <w:sz w:val="20"/>
        </w:rPr>
        <w:t xml:space="preserve"> </w:t>
      </w:r>
    </w:p>
  </w:footnote>
  <w:footnote w:id="32">
    <w:p w14:paraId="D1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"https://iz.ru/1126060/2021-02-17/na-ukraine-za-ispolzovanie-russkogo-iazyka-uvolili-ofitciantku"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https://iz.ru/1126060/2021-02-17/na-ukraine-za-ispolzovanie-russkogo-iazyka-uvolili-ofitciantku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,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"https://inosmi.ru/20210218/249169893.html"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https://inosmi.ru/20210218/249169893.html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 (февраль 2021 года)</w:t>
      </w:r>
    </w:p>
  </w:footnote>
  <w:footnote w:id="33">
    <w:p w14:paraId="D2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"https://lenta.ru/news/2021/02/22/language/"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https://lenta.ru/news/2021/02/22/language/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 (февраль 2021 года)</w:t>
      </w:r>
    </w:p>
  </w:footnote>
  <w:footnote w:id="34">
    <w:p w14:paraId="D3010000">
      <w:pPr>
        <w:pStyle w:val="Style_6"/>
        <w:ind/>
        <w:jc w:val="both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"https://life.pravda.com.ua/culture/2017/04/20/223718/"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https://life.pravda.com.ua/culture/2017/04/20/223718/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 </w:t>
      </w:r>
    </w:p>
  </w:footnote>
  <w:footnote w:id="35">
    <w:p w14:paraId="D4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"https://lenta.ru/news/2020/12/02/zapret/"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https://lenta.ru/news/2020/12/02/zapret/</w:t>
      </w:r>
      <w:r>
        <w:rPr>
          <w:rStyle w:val="Style_9_ch"/>
          <w:rFonts w:ascii="Times New Roman" w:hAnsi="Times New Roman"/>
          <w:sz w:val="20"/>
        </w:rPr>
        <w:fldChar w:fldCharType="end"/>
      </w:r>
    </w:p>
  </w:footnote>
  <w:footnote w:id="36">
    <w:p w14:paraId="D5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"https://www.poltavacity.top/2019/04/zakon-ukrainy-ob-obespechenii-funkcionirovaniya-ukrainskogo-yazyka-kak-gosudarstvennogo/#st0"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https://www.poltavacity.top/2019/04/zakon-ukrainy-ob-obespechenii-funkcionirovaniya-ukrainskogo-yazyka-kak-gosudarstvennogo/#st0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 </w:t>
      </w:r>
    </w:p>
  </w:footnote>
  <w:footnote w:id="37">
    <w:p w14:paraId="D6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"https://lenta.ru/news/2020/09/08/derus/"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https://lenta.ru/news/2020/09/08/derus/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 </w:t>
      </w:r>
    </w:p>
  </w:footnote>
  <w:footnote w:id="38">
    <w:p w14:paraId="D7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"http://w1.c1.rada.gov.ua/pls/zweb2/webproc4_1?pf3511=66333"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</w:t>
      </w:r>
      <w:r>
        <w:rPr>
          <w:rStyle w:val="Style_9_ch"/>
          <w:rFonts w:ascii="Times New Roman" w:hAnsi="Times New Roman"/>
          <w:sz w:val="20"/>
        </w:rPr>
        <w:t>://</w:t>
      </w:r>
      <w:r>
        <w:rPr>
          <w:rStyle w:val="Style_9_ch"/>
          <w:rFonts w:ascii="Times New Roman" w:hAnsi="Times New Roman"/>
          <w:sz w:val="20"/>
        </w:rPr>
        <w:t>w</w:t>
      </w:r>
      <w:r>
        <w:rPr>
          <w:rStyle w:val="Style_9_ch"/>
          <w:rFonts w:ascii="Times New Roman" w:hAnsi="Times New Roman"/>
          <w:sz w:val="20"/>
        </w:rPr>
        <w:t>1.</w:t>
      </w:r>
      <w:r>
        <w:rPr>
          <w:rStyle w:val="Style_9_ch"/>
          <w:rFonts w:ascii="Times New Roman" w:hAnsi="Times New Roman"/>
          <w:sz w:val="20"/>
        </w:rPr>
        <w:t>c</w:t>
      </w:r>
      <w:r>
        <w:rPr>
          <w:rStyle w:val="Style_9_ch"/>
          <w:rFonts w:ascii="Times New Roman" w:hAnsi="Times New Roman"/>
          <w:sz w:val="20"/>
        </w:rPr>
        <w:t>1.</w:t>
      </w:r>
      <w:r>
        <w:rPr>
          <w:rStyle w:val="Style_9_ch"/>
          <w:rFonts w:ascii="Times New Roman" w:hAnsi="Times New Roman"/>
          <w:sz w:val="20"/>
        </w:rPr>
        <w:t>rada</w:t>
      </w:r>
      <w:r>
        <w:rPr>
          <w:rStyle w:val="Style_9_ch"/>
          <w:rFonts w:ascii="Times New Roman" w:hAnsi="Times New Roman"/>
          <w:sz w:val="20"/>
        </w:rPr>
        <w:t>.</w:t>
      </w:r>
      <w:r>
        <w:rPr>
          <w:rStyle w:val="Style_9_ch"/>
          <w:rFonts w:ascii="Times New Roman" w:hAnsi="Times New Roman"/>
          <w:sz w:val="20"/>
        </w:rPr>
        <w:t>gov</w:t>
      </w:r>
      <w:r>
        <w:rPr>
          <w:rStyle w:val="Style_9_ch"/>
          <w:rFonts w:ascii="Times New Roman" w:hAnsi="Times New Roman"/>
          <w:sz w:val="20"/>
        </w:rPr>
        <w:t>.</w:t>
      </w:r>
      <w:r>
        <w:rPr>
          <w:rStyle w:val="Style_9_ch"/>
          <w:rFonts w:ascii="Times New Roman" w:hAnsi="Times New Roman"/>
          <w:sz w:val="20"/>
        </w:rPr>
        <w:t>ua</w:t>
      </w:r>
      <w:r>
        <w:rPr>
          <w:rStyle w:val="Style_9_ch"/>
          <w:rFonts w:ascii="Times New Roman" w:hAnsi="Times New Roman"/>
          <w:sz w:val="20"/>
        </w:rPr>
        <w:t>/</w:t>
      </w:r>
      <w:r>
        <w:rPr>
          <w:rStyle w:val="Style_9_ch"/>
          <w:rFonts w:ascii="Times New Roman" w:hAnsi="Times New Roman"/>
          <w:sz w:val="20"/>
        </w:rPr>
        <w:t>pls</w:t>
      </w:r>
      <w:r>
        <w:rPr>
          <w:rStyle w:val="Style_9_ch"/>
          <w:rFonts w:ascii="Times New Roman" w:hAnsi="Times New Roman"/>
          <w:sz w:val="20"/>
        </w:rPr>
        <w:t>/</w:t>
      </w:r>
      <w:r>
        <w:rPr>
          <w:rStyle w:val="Style_9_ch"/>
          <w:rFonts w:ascii="Times New Roman" w:hAnsi="Times New Roman"/>
          <w:sz w:val="20"/>
        </w:rPr>
        <w:t>zweb</w:t>
      </w:r>
      <w:r>
        <w:rPr>
          <w:rStyle w:val="Style_9_ch"/>
          <w:rFonts w:ascii="Times New Roman" w:hAnsi="Times New Roman"/>
          <w:sz w:val="20"/>
        </w:rPr>
        <w:t>2/</w:t>
      </w:r>
      <w:r>
        <w:rPr>
          <w:rStyle w:val="Style_9_ch"/>
          <w:rFonts w:ascii="Times New Roman" w:hAnsi="Times New Roman"/>
          <w:sz w:val="20"/>
        </w:rPr>
        <w:t>webproc</w:t>
      </w:r>
      <w:r>
        <w:rPr>
          <w:rStyle w:val="Style_9_ch"/>
          <w:rFonts w:ascii="Times New Roman" w:hAnsi="Times New Roman"/>
          <w:sz w:val="20"/>
        </w:rPr>
        <w:t>4_1?</w:t>
      </w:r>
      <w:r>
        <w:rPr>
          <w:rStyle w:val="Style_9_ch"/>
          <w:rFonts w:ascii="Times New Roman" w:hAnsi="Times New Roman"/>
          <w:sz w:val="20"/>
        </w:rPr>
        <w:t>pf</w:t>
      </w:r>
      <w:r>
        <w:rPr>
          <w:rStyle w:val="Style_9_ch"/>
          <w:rFonts w:ascii="Times New Roman" w:hAnsi="Times New Roman"/>
          <w:sz w:val="20"/>
        </w:rPr>
        <w:t>3511=66333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 </w:t>
      </w:r>
    </w:p>
  </w:footnote>
  <w:footnote w:id="39">
    <w:p w14:paraId="D801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"https://ria.ru/20170524/1495027452.html"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https://ria.ru/20170524/1495027452.html</w:t>
      </w:r>
      <w:r>
        <w:rPr>
          <w:rStyle w:val="Style_9_ch"/>
          <w:rFonts w:ascii="Times New Roman" w:hAnsi="Times New Roman"/>
        </w:rPr>
        <w:fldChar w:fldCharType="end"/>
      </w:r>
    </w:p>
  </w:footnote>
  <w:footnote w:id="40">
    <w:p w14:paraId="D901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"https://lenta.ru/news/2018/04/24/turch"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https://lenta.ru/news/2018/04/24/turch</w:t>
      </w:r>
      <w:r>
        <w:rPr>
          <w:rStyle w:val="Style_9_ch"/>
          <w:sz w:val="20"/>
        </w:rPr>
        <w:fldChar w:fldCharType="end"/>
      </w:r>
      <w:r>
        <w:rPr>
          <w:sz w:val="20"/>
        </w:rPr>
        <w:t xml:space="preserve"> </w:t>
      </w:r>
    </w:p>
  </w:footnote>
  <w:footnote w:id="41">
    <w:p w14:paraId="DA01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"https://www.rubaltic.ru/news/nazyval-russkikh-svinosobakami-yazykovym-ombudsmenom-ukrainy-predlozhili-naznachit-lvovskogo-radikal"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https://www.rubaltic.ru/news/nazyval-russkikh-svinosobakami-yazykovym-ombudsmenom-ukrainy-predlozhili-naznachit-lvovskogo-radikal</w:t>
      </w:r>
      <w:r>
        <w:rPr>
          <w:rStyle w:val="Style_9_ch"/>
          <w:sz w:val="20"/>
        </w:rPr>
        <w:fldChar w:fldCharType="end"/>
      </w:r>
      <w:r>
        <w:rPr>
          <w:sz w:val="20"/>
        </w:rPr>
        <w:t xml:space="preserve"> </w:t>
      </w:r>
    </w:p>
  </w:footnote>
  <w:footnote w:id="42">
    <w:p w14:paraId="DB01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"https://www.vesti.ru/article/1494696"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https://www.vesti.ru/article/1494696</w:t>
      </w:r>
      <w:r>
        <w:rPr>
          <w:rStyle w:val="Style_9_ch"/>
          <w:sz w:val="20"/>
        </w:rPr>
        <w:fldChar w:fldCharType="end"/>
      </w:r>
      <w:r>
        <w:rPr>
          <w:sz w:val="20"/>
        </w:rPr>
        <w:t xml:space="preserve"> </w:t>
      </w:r>
    </w:p>
  </w:footnote>
  <w:footnote w:id="43">
    <w:p w14:paraId="DC01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"https://www.rbc.ru/rbcfreenews/5f29e4749a79477d42eb7de0"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https://www.rbc.ru/rbcfreenews/5f29e4749a79477d42eb7de0</w:t>
      </w:r>
      <w:r>
        <w:rPr>
          <w:rStyle w:val="Style_9_ch"/>
          <w:sz w:val="20"/>
        </w:rPr>
        <w:fldChar w:fldCharType="end"/>
      </w:r>
      <w:r>
        <w:rPr>
          <w:sz w:val="20"/>
        </w:rPr>
        <w:t xml:space="preserve"> </w:t>
      </w:r>
    </w:p>
  </w:footnote>
  <w:footnote w:id="44">
    <w:p w14:paraId="DD01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"https://lenta.ru/news/2021/10/30/yazyk"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https://lenta.ru/news/2021/10/30/yazyk</w:t>
      </w:r>
      <w:r>
        <w:rPr>
          <w:rStyle w:val="Style_9_ch"/>
          <w:sz w:val="20"/>
        </w:rPr>
        <w:fldChar w:fldCharType="end"/>
      </w:r>
      <w:r>
        <w:rPr>
          <w:sz w:val="20"/>
        </w:rPr>
        <w:t xml:space="preserve"> </w:t>
      </w:r>
    </w:p>
  </w:footnote>
  <w:footnote w:id="45">
    <w:p w14:paraId="DE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"https://meduza.io/cards/russkie-ne-popali-v-chislo-korennyh-narodov-ukrainy-kak-tak"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https://meduza.io/cards/russkie-ne-popali-v-chislo-korennyh-narodov-ukrainy-kak-tak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 </w:t>
      </w:r>
    </w:p>
  </w:footnote>
  <w:footnote w:id="46">
    <w:p w14:paraId="DF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"https://zakon.rada.gov.ua/laws/show/1616-20#Text"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https://zakon.rada.gov.ua/laws/show/1616-20#Text</w:t>
      </w:r>
      <w:r>
        <w:rPr>
          <w:rStyle w:val="Style_9_ch"/>
          <w:rFonts w:ascii="Times New Roman" w:hAnsi="Times New Roman"/>
          <w:sz w:val="20"/>
        </w:rPr>
        <w:fldChar w:fldCharType="end"/>
      </w:r>
    </w:p>
  </w:footnote>
  <w:footnote w:id="47">
    <w:p w14:paraId="E0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"https://aif.ru/politics/world/mrazi_i_nepolnocennye_chto_kievskie_politiki_dumayut_o_zhitelyah_donbassa"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https://aif.ru/politics/world/mrazi_i_nepolnocennye_chto_kievskie_politiki_dumayut_o_zhitelyah_donbassa</w:t>
      </w:r>
      <w:r>
        <w:rPr>
          <w:rStyle w:val="Style_9_ch"/>
          <w:rFonts w:ascii="Times New Roman" w:hAnsi="Times New Roman"/>
          <w:sz w:val="20"/>
        </w:rPr>
        <w:fldChar w:fldCharType="end"/>
      </w:r>
    </w:p>
  </w:footnote>
  <w:footnote w:id="48">
    <w:p w14:paraId="E101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"https://ru.wikipedia.org/wiki/%D0%9F%D1%80%D0%B0%D0%B2%D1%8B%D0%B9_%D1%81%D0%B5%D0%BA%D1%82%D0%BE%D1%80"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</w:t>
      </w:r>
      <w:r>
        <w:rPr>
          <w:rStyle w:val="Style_9_ch"/>
          <w:rFonts w:ascii="Times New Roman" w:hAnsi="Times New Roman"/>
        </w:rPr>
        <w:t>://</w:t>
      </w:r>
      <w:r>
        <w:rPr>
          <w:rStyle w:val="Style_9_ch"/>
          <w:rFonts w:ascii="Times New Roman" w:hAnsi="Times New Roman"/>
        </w:rPr>
        <w:t>ru</w:t>
      </w:r>
      <w:r>
        <w:rPr>
          <w:rStyle w:val="Style_9_ch"/>
          <w:rFonts w:ascii="Times New Roman" w:hAnsi="Times New Roman"/>
        </w:rPr>
        <w:t>.</w:t>
      </w:r>
      <w:r>
        <w:rPr>
          <w:rStyle w:val="Style_9_ch"/>
          <w:rFonts w:ascii="Times New Roman" w:hAnsi="Times New Roman"/>
        </w:rPr>
        <w:t>wikipedia</w:t>
      </w:r>
      <w:r>
        <w:rPr>
          <w:rStyle w:val="Style_9_ch"/>
          <w:rFonts w:ascii="Times New Roman" w:hAnsi="Times New Roman"/>
        </w:rPr>
        <w:t>.</w:t>
      </w:r>
      <w:r>
        <w:rPr>
          <w:rStyle w:val="Style_9_ch"/>
          <w:rFonts w:ascii="Times New Roman" w:hAnsi="Times New Roman"/>
        </w:rPr>
        <w:t>org</w:t>
      </w:r>
      <w:r>
        <w:rPr>
          <w:rStyle w:val="Style_9_ch"/>
          <w:rFonts w:ascii="Times New Roman" w:hAnsi="Times New Roman"/>
        </w:rPr>
        <w:t>/</w:t>
      </w:r>
      <w:r>
        <w:rPr>
          <w:rStyle w:val="Style_9_ch"/>
          <w:rFonts w:ascii="Times New Roman" w:hAnsi="Times New Roman"/>
        </w:rPr>
        <w:t>wiki</w:t>
      </w:r>
      <w:r>
        <w:rPr>
          <w:rStyle w:val="Style_9_ch"/>
          <w:rFonts w:ascii="Times New Roman" w:hAnsi="Times New Roman"/>
        </w:rPr>
        <w:t>/%</w:t>
      </w:r>
      <w:r>
        <w:rPr>
          <w:rStyle w:val="Style_9_ch"/>
          <w:rFonts w:ascii="Times New Roman" w:hAnsi="Times New Roman"/>
        </w:rPr>
        <w:t>D</w:t>
      </w:r>
      <w:r>
        <w:rPr>
          <w:rStyle w:val="Style_9_ch"/>
          <w:rFonts w:ascii="Times New Roman" w:hAnsi="Times New Roman"/>
        </w:rPr>
        <w:t>0%9</w:t>
      </w:r>
      <w:r>
        <w:rPr>
          <w:rStyle w:val="Style_9_ch"/>
          <w:rFonts w:ascii="Times New Roman" w:hAnsi="Times New Roman"/>
        </w:rPr>
        <w:t>F</w:t>
      </w:r>
      <w:r>
        <w:rPr>
          <w:rStyle w:val="Style_9_ch"/>
          <w:rFonts w:ascii="Times New Roman" w:hAnsi="Times New Roman"/>
        </w:rPr>
        <w:t>%</w:t>
      </w:r>
      <w:r>
        <w:rPr>
          <w:rStyle w:val="Style_9_ch"/>
          <w:rFonts w:ascii="Times New Roman" w:hAnsi="Times New Roman"/>
        </w:rPr>
        <w:t>D</w:t>
      </w:r>
      <w:r>
        <w:rPr>
          <w:rStyle w:val="Style_9_ch"/>
          <w:rFonts w:ascii="Times New Roman" w:hAnsi="Times New Roman"/>
        </w:rPr>
        <w:t>1%80%</w:t>
      </w:r>
      <w:r>
        <w:rPr>
          <w:rStyle w:val="Style_9_ch"/>
          <w:rFonts w:ascii="Times New Roman" w:hAnsi="Times New Roman"/>
        </w:rPr>
        <w:t>D</w:t>
      </w:r>
      <w:r>
        <w:rPr>
          <w:rStyle w:val="Style_9_ch"/>
          <w:rFonts w:ascii="Times New Roman" w:hAnsi="Times New Roman"/>
        </w:rPr>
        <w:t>0%</w:t>
      </w:r>
      <w:r>
        <w:rPr>
          <w:rStyle w:val="Style_9_ch"/>
          <w:rFonts w:ascii="Times New Roman" w:hAnsi="Times New Roman"/>
        </w:rPr>
        <w:t>B</w:t>
      </w:r>
      <w:r>
        <w:rPr>
          <w:rStyle w:val="Style_9_ch"/>
          <w:rFonts w:ascii="Times New Roman" w:hAnsi="Times New Roman"/>
        </w:rPr>
        <w:t>0%</w:t>
      </w:r>
      <w:r>
        <w:rPr>
          <w:rStyle w:val="Style_9_ch"/>
          <w:rFonts w:ascii="Times New Roman" w:hAnsi="Times New Roman"/>
        </w:rPr>
        <w:t>D</w:t>
      </w:r>
      <w:r>
        <w:rPr>
          <w:rStyle w:val="Style_9_ch"/>
          <w:rFonts w:ascii="Times New Roman" w:hAnsi="Times New Roman"/>
        </w:rPr>
        <w:t>0%</w:t>
      </w:r>
      <w:r>
        <w:rPr>
          <w:rStyle w:val="Style_9_ch"/>
          <w:rFonts w:ascii="Times New Roman" w:hAnsi="Times New Roman"/>
        </w:rPr>
        <w:t>B</w:t>
      </w:r>
      <w:r>
        <w:rPr>
          <w:rStyle w:val="Style_9_ch"/>
          <w:rFonts w:ascii="Times New Roman" w:hAnsi="Times New Roman"/>
        </w:rPr>
        <w:t>2%</w:t>
      </w:r>
      <w:r>
        <w:rPr>
          <w:rStyle w:val="Style_9_ch"/>
          <w:rFonts w:ascii="Times New Roman" w:hAnsi="Times New Roman"/>
        </w:rPr>
        <w:t>D</w:t>
      </w:r>
      <w:r>
        <w:rPr>
          <w:rStyle w:val="Style_9_ch"/>
          <w:rFonts w:ascii="Times New Roman" w:hAnsi="Times New Roman"/>
        </w:rPr>
        <w:t>1%8</w:t>
      </w:r>
      <w:r>
        <w:rPr>
          <w:rStyle w:val="Style_9_ch"/>
          <w:rFonts w:ascii="Times New Roman" w:hAnsi="Times New Roman"/>
        </w:rPr>
        <w:t>B</w:t>
      </w:r>
      <w:r>
        <w:rPr>
          <w:rStyle w:val="Style_9_ch"/>
          <w:rFonts w:ascii="Times New Roman" w:hAnsi="Times New Roman"/>
        </w:rPr>
        <w:t>%</w:t>
      </w:r>
      <w:r>
        <w:rPr>
          <w:rStyle w:val="Style_9_ch"/>
          <w:rFonts w:ascii="Times New Roman" w:hAnsi="Times New Roman"/>
        </w:rPr>
        <w:t>D</w:t>
      </w:r>
      <w:r>
        <w:rPr>
          <w:rStyle w:val="Style_9_ch"/>
          <w:rFonts w:ascii="Times New Roman" w:hAnsi="Times New Roman"/>
        </w:rPr>
        <w:t>0%</w:t>
      </w:r>
      <w:r>
        <w:rPr>
          <w:rStyle w:val="Style_9_ch"/>
          <w:rFonts w:ascii="Times New Roman" w:hAnsi="Times New Roman"/>
        </w:rPr>
        <w:t>B</w:t>
      </w:r>
      <w:r>
        <w:rPr>
          <w:rStyle w:val="Style_9_ch"/>
          <w:rFonts w:ascii="Times New Roman" w:hAnsi="Times New Roman"/>
        </w:rPr>
        <w:t>9_%</w:t>
      </w:r>
      <w:r>
        <w:rPr>
          <w:rStyle w:val="Style_9_ch"/>
          <w:rFonts w:ascii="Times New Roman" w:hAnsi="Times New Roman"/>
        </w:rPr>
        <w:t>D</w:t>
      </w:r>
      <w:r>
        <w:rPr>
          <w:rStyle w:val="Style_9_ch"/>
          <w:rFonts w:ascii="Times New Roman" w:hAnsi="Times New Roman"/>
        </w:rPr>
        <w:t>1%81%</w:t>
      </w:r>
      <w:r>
        <w:rPr>
          <w:rStyle w:val="Style_9_ch"/>
          <w:rFonts w:ascii="Times New Roman" w:hAnsi="Times New Roman"/>
        </w:rPr>
        <w:t>D</w:t>
      </w:r>
      <w:r>
        <w:rPr>
          <w:rStyle w:val="Style_9_ch"/>
          <w:rFonts w:ascii="Times New Roman" w:hAnsi="Times New Roman"/>
        </w:rPr>
        <w:t>0%</w:t>
      </w:r>
      <w:r>
        <w:rPr>
          <w:rStyle w:val="Style_9_ch"/>
          <w:rFonts w:ascii="Times New Roman" w:hAnsi="Times New Roman"/>
        </w:rPr>
        <w:t>B</w:t>
      </w:r>
      <w:r>
        <w:rPr>
          <w:rStyle w:val="Style_9_ch"/>
          <w:rFonts w:ascii="Times New Roman" w:hAnsi="Times New Roman"/>
        </w:rPr>
        <w:t>5%</w:t>
      </w:r>
      <w:r>
        <w:rPr>
          <w:rStyle w:val="Style_9_ch"/>
          <w:rFonts w:ascii="Times New Roman" w:hAnsi="Times New Roman"/>
        </w:rPr>
        <w:t>D</w:t>
      </w:r>
      <w:r>
        <w:rPr>
          <w:rStyle w:val="Style_9_ch"/>
          <w:rFonts w:ascii="Times New Roman" w:hAnsi="Times New Roman"/>
        </w:rPr>
        <w:t>0%</w:t>
      </w:r>
      <w:r>
        <w:rPr>
          <w:rStyle w:val="Style_9_ch"/>
          <w:rFonts w:ascii="Times New Roman" w:hAnsi="Times New Roman"/>
        </w:rPr>
        <w:t>BA</w:t>
      </w:r>
      <w:r>
        <w:rPr>
          <w:rStyle w:val="Style_9_ch"/>
          <w:rFonts w:ascii="Times New Roman" w:hAnsi="Times New Roman"/>
        </w:rPr>
        <w:t>%</w:t>
      </w:r>
      <w:r>
        <w:rPr>
          <w:rStyle w:val="Style_9_ch"/>
          <w:rFonts w:ascii="Times New Roman" w:hAnsi="Times New Roman"/>
        </w:rPr>
        <w:t>D</w:t>
      </w:r>
      <w:r>
        <w:rPr>
          <w:rStyle w:val="Style_9_ch"/>
          <w:rFonts w:ascii="Times New Roman" w:hAnsi="Times New Roman"/>
        </w:rPr>
        <w:t>1%82%</w:t>
      </w:r>
      <w:r>
        <w:rPr>
          <w:rStyle w:val="Style_9_ch"/>
          <w:rFonts w:ascii="Times New Roman" w:hAnsi="Times New Roman"/>
        </w:rPr>
        <w:t>D</w:t>
      </w:r>
      <w:r>
        <w:rPr>
          <w:rStyle w:val="Style_9_ch"/>
          <w:rFonts w:ascii="Times New Roman" w:hAnsi="Times New Roman"/>
        </w:rPr>
        <w:t>0%</w:t>
      </w:r>
      <w:r>
        <w:rPr>
          <w:rStyle w:val="Style_9_ch"/>
          <w:rFonts w:ascii="Times New Roman" w:hAnsi="Times New Roman"/>
        </w:rPr>
        <w:t>BE</w:t>
      </w:r>
      <w:r>
        <w:rPr>
          <w:rStyle w:val="Style_9_ch"/>
          <w:rFonts w:ascii="Times New Roman" w:hAnsi="Times New Roman"/>
        </w:rPr>
        <w:t>%</w:t>
      </w:r>
      <w:r>
        <w:rPr>
          <w:rStyle w:val="Style_9_ch"/>
          <w:rFonts w:ascii="Times New Roman" w:hAnsi="Times New Roman"/>
        </w:rPr>
        <w:t>D</w:t>
      </w:r>
      <w:r>
        <w:rPr>
          <w:rStyle w:val="Style_9_ch"/>
          <w:rFonts w:ascii="Times New Roman" w:hAnsi="Times New Roman"/>
        </w:rPr>
        <w:t>1%80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49">
    <w:p w14:paraId="E201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https://ru.wikipedia.org/wiki/%D0%A3%D0%9D%D0%90-%D0%A3%D0%9D%D0%A1%D0%9E</w:t>
      </w:r>
    </w:p>
  </w:footnote>
  <w:footnote w:id="50">
    <w:p w14:paraId="E301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"https://web.archive.org/web/20170620215802/https://ukrainiancrusade.blogspot.com/2015/03/14-points-of-misanthropic-division.html"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</w:t>
      </w:r>
      <w:r>
        <w:rPr>
          <w:rStyle w:val="Style_9_ch"/>
          <w:rFonts w:ascii="Times New Roman" w:hAnsi="Times New Roman"/>
        </w:rPr>
        <w:t>://</w:t>
      </w:r>
      <w:r>
        <w:rPr>
          <w:rStyle w:val="Style_9_ch"/>
          <w:rFonts w:ascii="Times New Roman" w:hAnsi="Times New Roman"/>
        </w:rPr>
        <w:t>web</w:t>
      </w:r>
      <w:r>
        <w:rPr>
          <w:rStyle w:val="Style_9_ch"/>
          <w:rFonts w:ascii="Times New Roman" w:hAnsi="Times New Roman"/>
        </w:rPr>
        <w:t>.</w:t>
      </w:r>
      <w:r>
        <w:rPr>
          <w:rStyle w:val="Style_9_ch"/>
          <w:rFonts w:ascii="Times New Roman" w:hAnsi="Times New Roman"/>
        </w:rPr>
        <w:t>archive</w:t>
      </w:r>
      <w:r>
        <w:rPr>
          <w:rStyle w:val="Style_9_ch"/>
          <w:rFonts w:ascii="Times New Roman" w:hAnsi="Times New Roman"/>
        </w:rPr>
        <w:t>.</w:t>
      </w:r>
      <w:r>
        <w:rPr>
          <w:rStyle w:val="Style_9_ch"/>
          <w:rFonts w:ascii="Times New Roman" w:hAnsi="Times New Roman"/>
        </w:rPr>
        <w:t>org</w:t>
      </w:r>
      <w:r>
        <w:rPr>
          <w:rStyle w:val="Style_9_ch"/>
          <w:rFonts w:ascii="Times New Roman" w:hAnsi="Times New Roman"/>
        </w:rPr>
        <w:t>/</w:t>
      </w:r>
      <w:r>
        <w:rPr>
          <w:rStyle w:val="Style_9_ch"/>
          <w:rFonts w:ascii="Times New Roman" w:hAnsi="Times New Roman"/>
        </w:rPr>
        <w:t>web</w:t>
      </w:r>
      <w:r>
        <w:rPr>
          <w:rStyle w:val="Style_9_ch"/>
          <w:rFonts w:ascii="Times New Roman" w:hAnsi="Times New Roman"/>
        </w:rPr>
        <w:t xml:space="preserve">/20170620215802/ </w:t>
      </w:r>
      <w:r>
        <w:rPr>
          <w:rStyle w:val="Style_9_ch"/>
          <w:rFonts w:ascii="Times New Roman" w:hAnsi="Times New Roman"/>
        </w:rPr>
        <w:t>https</w:t>
      </w:r>
      <w:r>
        <w:rPr>
          <w:rStyle w:val="Style_9_ch"/>
          <w:rFonts w:ascii="Times New Roman" w:hAnsi="Times New Roman"/>
        </w:rPr>
        <w:t>://</w:t>
      </w:r>
      <w:r>
        <w:rPr>
          <w:rStyle w:val="Style_9_ch"/>
          <w:rFonts w:ascii="Times New Roman" w:hAnsi="Times New Roman"/>
        </w:rPr>
        <w:t>ukrainiancrusade</w:t>
      </w:r>
      <w:r>
        <w:rPr>
          <w:rStyle w:val="Style_9_ch"/>
          <w:rFonts w:ascii="Times New Roman" w:hAnsi="Times New Roman"/>
        </w:rPr>
        <w:t>.</w:t>
      </w:r>
      <w:r>
        <w:rPr>
          <w:rStyle w:val="Style_9_ch"/>
          <w:rFonts w:ascii="Times New Roman" w:hAnsi="Times New Roman"/>
        </w:rPr>
        <w:t>blogspot</w:t>
      </w:r>
      <w:r>
        <w:rPr>
          <w:rStyle w:val="Style_9_ch"/>
          <w:rFonts w:ascii="Times New Roman" w:hAnsi="Times New Roman"/>
        </w:rPr>
        <w:t>.</w:t>
      </w:r>
      <w:r>
        <w:rPr>
          <w:rStyle w:val="Style_9_ch"/>
          <w:rFonts w:ascii="Times New Roman" w:hAnsi="Times New Roman"/>
        </w:rPr>
        <w:t>com</w:t>
      </w:r>
      <w:r>
        <w:rPr>
          <w:rStyle w:val="Style_9_ch"/>
          <w:rFonts w:ascii="Times New Roman" w:hAnsi="Times New Roman"/>
        </w:rPr>
        <w:t>/2015/03/14-</w:t>
      </w:r>
      <w:r>
        <w:rPr>
          <w:rStyle w:val="Style_9_ch"/>
          <w:rFonts w:ascii="Times New Roman" w:hAnsi="Times New Roman"/>
        </w:rPr>
        <w:t>points</w:t>
      </w:r>
      <w:r>
        <w:rPr>
          <w:rStyle w:val="Style_9_ch"/>
          <w:rFonts w:ascii="Times New Roman" w:hAnsi="Times New Roman"/>
        </w:rPr>
        <w:t>-</w:t>
      </w:r>
      <w:r>
        <w:rPr>
          <w:rStyle w:val="Style_9_ch"/>
          <w:rFonts w:ascii="Times New Roman" w:hAnsi="Times New Roman"/>
        </w:rPr>
        <w:t>of</w:t>
      </w:r>
      <w:r>
        <w:rPr>
          <w:rStyle w:val="Style_9_ch"/>
          <w:rFonts w:ascii="Times New Roman" w:hAnsi="Times New Roman"/>
        </w:rPr>
        <w:t>-</w:t>
      </w:r>
      <w:r>
        <w:rPr>
          <w:rStyle w:val="Style_9_ch"/>
          <w:rFonts w:ascii="Times New Roman" w:hAnsi="Times New Roman"/>
        </w:rPr>
        <w:t>misanthropic</w:t>
      </w:r>
      <w:r>
        <w:rPr>
          <w:rStyle w:val="Style_9_ch"/>
          <w:rFonts w:ascii="Times New Roman" w:hAnsi="Times New Roman"/>
        </w:rPr>
        <w:t>-</w:t>
      </w:r>
      <w:r>
        <w:rPr>
          <w:rStyle w:val="Style_9_ch"/>
          <w:rFonts w:ascii="Times New Roman" w:hAnsi="Times New Roman"/>
        </w:rPr>
        <w:t>division</w:t>
      </w:r>
      <w:r>
        <w:rPr>
          <w:rStyle w:val="Style_9_ch"/>
          <w:rFonts w:ascii="Times New Roman" w:hAnsi="Times New Roman"/>
        </w:rPr>
        <w:t>.</w:t>
      </w:r>
      <w:r>
        <w:rPr>
          <w:rStyle w:val="Style_9_ch"/>
          <w:rFonts w:ascii="Times New Roman" w:hAnsi="Times New Roman"/>
        </w:rPr>
        <w:t>html</w:t>
      </w:r>
      <w:r>
        <w:rPr>
          <w:rStyle w:val="Style_9_ch"/>
          <w:rFonts w:ascii="Times New Roman" w:hAnsi="Times New Roman"/>
        </w:rPr>
        <w:fldChar w:fldCharType="end"/>
      </w:r>
    </w:p>
  </w:footnote>
  <w:footnote w:id="51">
    <w:p w14:paraId="E401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"https://vesti.ua/strana/prezidentskij-polk-uchastvoval-v-pohoronah-veterana-ss"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https://vesti.ua/strana/prezidentskij-polk-uchastvoval-v-pohoronah-veterana-ss</w:t>
      </w:r>
      <w:r>
        <w:rPr>
          <w:rStyle w:val="Style_9_ch"/>
          <w:sz w:val="20"/>
        </w:rPr>
        <w:fldChar w:fldCharType="end"/>
      </w:r>
      <w:r>
        <w:rPr>
          <w:sz w:val="20"/>
        </w:rPr>
        <w:t xml:space="preserve"> 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"https://nk.org.ua/politika/v-glavnom-sobore-ptsu-ustroili-proshchanie-s-chlenom-divizii-ss-galichina-pri-uchastii-prezidentskogo-polka-00456065"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https://nk.org.ua/politika/v-glavnom-sobore-ptsu-ustroili-proshchanie-s-chlenom-divizii-ss-galichina-pri-uchastii-prezidentskogo-polka-00456065</w:t>
      </w:r>
      <w:r>
        <w:rPr>
          <w:rStyle w:val="Style_9_ch"/>
          <w:sz w:val="20"/>
        </w:rPr>
        <w:fldChar w:fldCharType="end"/>
      </w:r>
      <w:r>
        <w:rPr>
          <w:sz w:val="20"/>
        </w:rPr>
        <w:t xml:space="preserve"> </w:t>
      </w:r>
    </w:p>
    <w:p w14:paraId="E5010000">
      <w:pPr>
        <w:pStyle w:val="Style_27"/>
      </w:pPr>
    </w:p>
  </w:footnote>
  <w:footnote w:id="52">
    <w:p w14:paraId="E601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"https://ru.bellingcat.com/novosti/ukraine/2019/02/27/azov-defend-the-white-race/"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https://ru.bellingcat.com/novosti/ukraine/2019/02/27/azov-defend-the-white-race/</w:t>
      </w:r>
      <w:r>
        <w:rPr>
          <w:rStyle w:val="Style_9_ch"/>
          <w:sz w:val="20"/>
        </w:rPr>
        <w:fldChar w:fldCharType="end"/>
      </w:r>
    </w:p>
  </w:footnote>
  <w:footnote w:id="53">
    <w:p w14:paraId="E701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"https://vesti.ua/opinions/minkult-zakupaet-dlya-bibliotek-knigu-o-natsistskom-voennom-prestupnike"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https://vesti.ua/opinions/minkult-zakupaet-dlya-bibliotek-knigu-o-natsistskom-voennom-prestupnike</w:t>
      </w:r>
      <w:r>
        <w:rPr>
          <w:rStyle w:val="Style_9_ch"/>
          <w:sz w:val="20"/>
        </w:rPr>
        <w:fldChar w:fldCharType="end"/>
      </w:r>
      <w:r>
        <w:rPr>
          <w:sz w:val="28"/>
        </w:rPr>
        <w:t xml:space="preserve"> </w:t>
      </w:r>
    </w:p>
  </w:footnote>
  <w:footnote w:id="54">
    <w:p w14:paraId="E801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"https://www.facebook.com/watch/live/?ref=watch_permalink&amp;v=675934460255945"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https://www.facebook.com/watch/live/?ref=watch_permalink&amp;v=675934460255945</w:t>
      </w:r>
      <w:r>
        <w:rPr>
          <w:rStyle w:val="Style_9_ch"/>
          <w:rFonts w:ascii="Times New Roman" w:hAnsi="Times New Roman"/>
        </w:rPr>
        <w:fldChar w:fldCharType="end"/>
      </w:r>
    </w:p>
  </w:footnote>
  <w:footnote w:id="55">
    <w:p w14:paraId="E901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"https://t.me/dom_channel/5298"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https://t.me/dom_channel/5298</w:t>
      </w:r>
      <w:r>
        <w:rPr>
          <w:rStyle w:val="Style_9_ch"/>
          <w:rFonts w:ascii="Times New Roman" w:hAnsi="Times New Roman"/>
        </w:rPr>
        <w:fldChar w:fldCharType="end"/>
      </w:r>
    </w:p>
  </w:footnote>
  <w:footnote w:id="56">
    <w:p w14:paraId="EA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https://t.me/mig41/12709</w:t>
      </w:r>
    </w:p>
  </w:footnote>
  <w:footnote w:id="57">
    <w:p w14:paraId="EB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"https://ria.ru/20150409/1057653555.html"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https://ria.ru/20150409/1057653555.html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 </w:t>
      </w:r>
    </w:p>
  </w:footnote>
  <w:footnote w:id="58">
    <w:p w14:paraId="EC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"https://iz.ru/821730/2018-12-09/na-ukraine-zaiavili-ob-unikalnykh-vozmozhnostiakh-po-sozdaniiu-iadernogo-oruzhiia"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https://iz.ru/821730/2018-12-09/na-ukraine-zaiavili-ob-unikalnykh-vozmozhnostiakh-po-sozdaniiu-iadernogo-oruzhiia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 </w:t>
      </w:r>
    </w:p>
  </w:footnote>
  <w:footnote w:id="59">
    <w:p w14:paraId="ED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"https://iz.ru/1151903/2021-04-15/na-ukraine-predupredili-zapad-o-zhelanii-vernut-iadernyi-potentcial"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https://iz.ru/1151903/2021-04-15/na-ukraine-predupredili-zapad-o-zhelanii-vernut-iadernyi-potentcial</w:t>
      </w:r>
      <w:r>
        <w:rPr>
          <w:rStyle w:val="Style_9_ch"/>
          <w:rFonts w:ascii="Times New Roman" w:hAnsi="Times New Roman"/>
          <w:sz w:val="20"/>
        </w:rPr>
        <w:fldChar w:fldCharType="end"/>
      </w:r>
    </w:p>
  </w:footnote>
  <w:footnote w:id="60">
    <w:p w14:paraId="EE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"https://yandex.ru/turbo/vz.ru/s/news/2022/2/21/1144868.html"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https://yandex.ru/turbo/vz.ru/s/news/2022/2/21/1144868.html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 </w:t>
      </w:r>
    </w:p>
  </w:footnote>
  <w:footnote w:id="61">
    <w:p w14:paraId="EF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"https://www.atom.gov.ua/ru/"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https://www.atom.gov.ua/ru/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 </w:t>
      </w:r>
    </w:p>
  </w:footnote>
  <w:footnote w:id="62">
    <w:p w14:paraId="F0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"https://www.uatom.org/ru/obschie-svediniya"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https://www.uatom.org/ru/obschie-svediniya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8"/>
        </w:rPr>
        <w:t xml:space="preserve"> </w:t>
      </w:r>
    </w:p>
  </w:footnote>
  <w:footnote w:id="63">
    <w:p w14:paraId="F1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"https://www.atom.gov.ua/ru/actvts-16/konsorcium_ukrainskij_modul-232"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https://www.atom.gov.ua/ru/actvts-16/konsorcium_ukrainskij_modul-232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  </w:t>
      </w:r>
    </w:p>
  </w:footnote>
  <w:footnote w:id="64">
    <w:p w14:paraId="F2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"https://www.atom.gov.ua/ru/about-6/missia-7"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https://www.atom.gov.ua/ru/about-6/missia-7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  </w:t>
      </w:r>
    </w:p>
  </w:footnote>
  <w:footnote w:id="65">
    <w:p w14:paraId="F3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"https://www.atomic-energy.ru/news/2019/05/21/94769"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https://www.atomic-energy.ru/news/2019/05/21/94769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 </w:t>
      </w:r>
    </w:p>
  </w:footnote>
  <w:footnote w:id="66">
    <w:p w14:paraId="F4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"https://companion.ua/enerhoatom-ne-khochet-sotrudnychat-s-rossyei-kasatelno-yadernoho-toplyva/"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https://companion.ua/enerhoatom-ne-khochet-sotrudnychat-s-rossyei-kasatelno-yadernoho-toplyva/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 </w:t>
      </w:r>
    </w:p>
  </w:footnote>
  <w:footnote w:id="67">
    <w:p w14:paraId="F5010000">
      <w:pPr>
        <w:pStyle w:val="Style_6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"http://www.energoatom.com.ua/ua/press_centr-19/novini_kompanii-20/p/energoatom_ostatocno_vidmovivsa_vivoziti_vidprac_ovane_aderne_palivo_do_rf-46706"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http://www.energoatom.com.ua/ua/press_centr-19/novini_kompanii-20/p/energoatom_ostatocno_vidmovivsa_vivoziti_vidprac_ovane_aderne_palivo_do_rf-46706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 </w:t>
      </w:r>
    </w:p>
  </w:footnote>
  <w:footnote w:id="68">
    <w:p w14:paraId="F6010000">
      <w:pPr>
        <w:pStyle w:val="Style_6"/>
        <w:spacing w:after="180"/>
        <w:ind/>
        <w:jc w:val="both"/>
      </w:pPr>
      <w:r>
        <w:rPr>
          <w:vertAlign w:val="superscript"/>
        </w:rPr>
        <w:footnoteRef/>
      </w:r>
      <w:r>
        <w:rPr>
          <w:rFonts w:ascii="Times New Roman" w:hAnsi="Times New Roman"/>
          <w:sz w:val="20"/>
        </w:rPr>
        <w:t xml:space="preserve"> </w:t>
      </w:r>
      <w:r>
        <w:rPr>
          <w:rStyle w:val="Style_9_ch"/>
          <w:rFonts w:ascii="Times New Roman" w:hAnsi="Times New Roman"/>
          <w:sz w:val="20"/>
        </w:rPr>
        <w:fldChar w:fldCharType="begin"/>
      </w:r>
      <w:r>
        <w:rPr>
          <w:rStyle w:val="Style_9_ch"/>
          <w:rFonts w:ascii="Times New Roman" w:hAnsi="Times New Roman"/>
          <w:sz w:val="20"/>
        </w:rPr>
        <w:instrText>HYPERLINK "https://www.bbc.com/ukrainian/features-russian-43047717"</w:instrText>
      </w:r>
      <w:r>
        <w:rPr>
          <w:rStyle w:val="Style_9_ch"/>
          <w:rFonts w:ascii="Times New Roman" w:hAnsi="Times New Roman"/>
          <w:sz w:val="20"/>
        </w:rPr>
        <w:fldChar w:fldCharType="separate"/>
      </w:r>
      <w:r>
        <w:rPr>
          <w:rStyle w:val="Style_9_ch"/>
          <w:rFonts w:ascii="Times New Roman" w:hAnsi="Times New Roman"/>
          <w:sz w:val="20"/>
        </w:rPr>
        <w:t>https://www.bbc.com/ukrainian/features-russian-43047717</w:t>
      </w:r>
      <w:r>
        <w:rPr>
          <w:rStyle w:val="Style_9_ch"/>
          <w:rFonts w:ascii="Times New Roman" w:hAnsi="Times New Roman"/>
          <w:sz w:val="20"/>
        </w:rPr>
        <w:fldChar w:fldCharType="end"/>
      </w:r>
      <w:r>
        <w:rPr>
          <w:rFonts w:ascii="Times New Roman" w:hAnsi="Times New Roman"/>
          <w:sz w:val="20"/>
        </w:rPr>
        <w:t xml:space="preserve"> </w:t>
      </w:r>
    </w:p>
  </w:footnote>
  <w:footnote w:id="69">
    <w:p w14:paraId="F7010000">
      <w:pPr>
        <w:ind/>
        <w:jc w:val="both"/>
      </w:pPr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"https://www.gazeta.ru/politics/2021/10/29_a_14149573.shtml"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https://www.gazeta.ru/politics/2021/10/29_a_14149573.shtml</w:t>
      </w:r>
      <w:r>
        <w:rPr>
          <w:rStyle w:val="Style_9_ch"/>
          <w:sz w:val="20"/>
        </w:rPr>
        <w:fldChar w:fldCharType="end"/>
      </w:r>
    </w:p>
  </w:footnote>
  <w:footnote w:id="70">
    <w:p w14:paraId="F8010000">
      <w:pPr>
        <w:ind/>
        <w:jc w:val="both"/>
      </w:pPr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"https://topwar.ru/179862-zakupki-vooruzhenij-dlja-ukrainskoj-armii-v-2021-godu.html"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https://topwar.ru/179862-zakupki-vooruzhenij-dlja-ukrainskoj-armii-v-2021-godu.html</w:t>
      </w:r>
      <w:r>
        <w:rPr>
          <w:rStyle w:val="Style_9_ch"/>
          <w:sz w:val="20"/>
        </w:rPr>
        <w:fldChar w:fldCharType="end"/>
      </w:r>
    </w:p>
  </w:footnote>
  <w:footnote w:id="71">
    <w:p w14:paraId="F9010000">
      <w:pPr>
        <w:pStyle w:val="Style_27"/>
      </w:pPr>
      <w:r>
        <w:rPr>
          <w:vertAlign w:val="superscript"/>
        </w:rPr>
        <w:footnoteRef/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"https://gordonua.com/news/war/poltorak-ukrainskaya-armiya-poluchila-ot-ssha-bolee-tysyachi-priborov-nochnogo-videniya-ozhidaetsya-eshche-odna-partiya-148000.html"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https://gordonua.com/news/war/poltorak-ukrainskaya-armiya-poluchila-ot-ssha-bolee-tysyachi-priborov-nochnogo-videniya-ozhidaetsya-eshche-odna-partiya-148000.html</w:t>
      </w:r>
      <w:r>
        <w:rPr>
          <w:rStyle w:val="Style_9_ch"/>
          <w:rFonts w:ascii="Times New Roman" w:hAnsi="Times New Roman"/>
        </w:rPr>
        <w:fldChar w:fldCharType="end"/>
      </w:r>
    </w:p>
  </w:footnote>
  <w:footnote w:id="72">
    <w:p w14:paraId="FA01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"https://www.gazeta.ru/army/2021/07/27/13806854.shtml"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https://www.gazeta.ru/army/2021/07/27/13806854.shtml</w:t>
      </w:r>
      <w:r>
        <w:rPr>
          <w:rStyle w:val="Style_9_ch"/>
          <w:rFonts w:ascii="Times New Roman" w:hAnsi="Times New Roman"/>
        </w:rPr>
        <w:fldChar w:fldCharType="end"/>
      </w:r>
    </w:p>
  </w:footnote>
  <w:footnote w:id="73">
    <w:p w14:paraId="FB010000">
      <w:pPr>
        <w:ind/>
        <w:jc w:val="both"/>
      </w:pPr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"https://ru.krymr.com/a/vooruzheniye-ukrainskaya-armiya-tehnika-2021-god/31023114.html"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https://ru.krymr.com/a/vooruzheniye-ukrainskaya-armiya-tehnika-2021-god/31023114.html</w:t>
      </w:r>
      <w:r>
        <w:rPr>
          <w:rStyle w:val="Style_9_ch"/>
          <w:sz w:val="20"/>
        </w:rPr>
        <w:fldChar w:fldCharType="end"/>
      </w:r>
    </w:p>
  </w:footnote>
  <w:footnote w:id="74">
    <w:p w14:paraId="FC01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"https://www.bbc.com/russian/news-60077654"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https://www.bbc.com/russian/news-60077654</w:t>
      </w:r>
      <w:r>
        <w:rPr>
          <w:rStyle w:val="Style_9_ch"/>
          <w:rFonts w:ascii="Times New Roman" w:hAnsi="Times New Roman"/>
        </w:rPr>
        <w:fldChar w:fldCharType="end"/>
      </w:r>
    </w:p>
  </w:footnote>
  <w:footnote w:id="75">
    <w:p w14:paraId="FD010000">
      <w:pPr>
        <w:ind/>
        <w:jc w:val="both"/>
      </w:pPr>
      <w:r>
        <w:rPr>
          <w:vertAlign w:val="superscript"/>
        </w:rPr>
        <w:footnoteRef/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"https://ru.krymr.com/a/ukraina-pokupaet-orijie-za-rubejom/30058964.html"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https://ru.krymr.com/a/ukraina-pokupaet-orijie-za-rubejom/30058964.html</w:t>
      </w:r>
      <w:r>
        <w:rPr>
          <w:rStyle w:val="Style_9_ch"/>
          <w:sz w:val="20"/>
        </w:rPr>
        <w:fldChar w:fldCharType="end"/>
      </w:r>
    </w:p>
  </w:footnote>
  <w:footnote w:id="76">
    <w:p w14:paraId="FE01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"https://www.gazeta.ru/army/2021/07/27/13806854.shtml"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https://www.gazeta.ru/army/2021/07/27/13806854.shtml</w:t>
      </w:r>
      <w:r>
        <w:rPr>
          <w:rStyle w:val="Style_9_ch"/>
          <w:rFonts w:ascii="Times New Roman" w:hAnsi="Times New Roman"/>
        </w:rPr>
        <w:fldChar w:fldCharType="end"/>
      </w:r>
    </w:p>
  </w:footnote>
  <w:footnote w:id="77">
    <w:p w14:paraId="FF01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"https://riafan.ru/1214602-kiev-zakupil-za-rubezhom-ustarevshie-samokhodnye-artilleriiskie-ustanovki"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https://riafan.ru/1214602-kiev-zakupil-za-rubezhom-ustarevshie-samokhodnye-artilleriiskie-ustanovki</w:t>
      </w:r>
      <w:r>
        <w:rPr>
          <w:rStyle w:val="Style_9_ch"/>
          <w:rFonts w:ascii="Times New Roman" w:hAnsi="Times New Roman"/>
        </w:rPr>
        <w:fldChar w:fldCharType="end"/>
      </w:r>
    </w:p>
  </w:footnote>
  <w:footnote w:id="78">
    <w:p w14:paraId="00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"https://riafan.ru/1214602-kiev-zakupil-za-rubezhom-ustarevshie-samokhodnye-artilleriiskie-ustanovki"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https://riafan.ru/1214602-kiev-zakupil-za-rubezhom-ustarevshie-samokhodnye-artilleriiskie-ustanovki</w:t>
      </w:r>
      <w:r>
        <w:rPr>
          <w:rStyle w:val="Style_9_ch"/>
          <w:rFonts w:ascii="Times New Roman" w:hAnsi="Times New Roman"/>
        </w:rPr>
        <w:fldChar w:fldCharType="end"/>
      </w:r>
    </w:p>
  </w:footnote>
  <w:footnote w:id="79">
    <w:p w14:paraId="01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"https://topwar.ru/179862-zakupki-vooruzhenij-dlja-ukrainskoj-armii-v-2021-godu.html"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https://topwar.ru/179862-zakupki-vooruzhenij-dlja-ukrainskoj-armii-v-2021-godu.html</w:t>
      </w:r>
      <w:r>
        <w:rPr>
          <w:rStyle w:val="Style_9_ch"/>
          <w:rFonts w:ascii="Times New Roman" w:hAnsi="Times New Roman"/>
        </w:rPr>
        <w:fldChar w:fldCharType="end"/>
      </w:r>
    </w:p>
  </w:footnote>
  <w:footnote w:id="80">
    <w:p w14:paraId="0202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"https://interfax.com.ua/news/political/424395.html?utm_source=yxnews&amp;utm_medium=desktop&amp;utm_referrer=https%3A%2F%2Fyandex.ru%2Fnews%2Fsearch%3Ftext%3D"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https://interfax.com.ua/news/political/424395.html?utm_source=yxnews&amp;utm_medium=desktop&amp;utm_referrer=https%3A%2F%2Fyandex.ru%2Fnews%2Fsearch%3Ftext%3D</w:t>
      </w:r>
      <w:r>
        <w:rPr>
          <w:rStyle w:val="Style_9_ch"/>
          <w:sz w:val="20"/>
        </w:rPr>
        <w:fldChar w:fldCharType="end"/>
      </w:r>
      <w:r>
        <w:rPr>
          <w:sz w:val="20"/>
        </w:rPr>
        <w:t xml:space="preserve"> </w:t>
      </w:r>
    </w:p>
  </w:footnote>
  <w:footnote w:id="81">
    <w:p w14:paraId="0302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"https://lenta.ru/news/2016/03/30/inflation/"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https://lenta.ru/news/2016/03/30/inflation/</w:t>
      </w:r>
      <w:r>
        <w:rPr>
          <w:rStyle w:val="Style_9_ch"/>
          <w:sz w:val="20"/>
        </w:rPr>
        <w:fldChar w:fldCharType="end"/>
      </w:r>
      <w:r>
        <w:rPr>
          <w:sz w:val="20"/>
        </w:rPr>
        <w:t xml:space="preserve"> </w:t>
      </w:r>
    </w:p>
  </w:footnote>
  <w:footnote w:id="82">
    <w:p w14:paraId="0402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"https://lenta.ru/news/2016/05/02/trippy"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https://lenta.ru/news/2016/05/02/trippy</w:t>
      </w:r>
      <w:r>
        <w:rPr>
          <w:rStyle w:val="Style_9_ch"/>
          <w:sz w:val="20"/>
        </w:rPr>
        <w:fldChar w:fldCharType="end"/>
      </w:r>
      <w:r>
        <w:rPr>
          <w:sz w:val="20"/>
        </w:rPr>
        <w:t xml:space="preserve"> </w:t>
      </w:r>
    </w:p>
  </w:footnote>
  <w:footnote w:id="83">
    <w:p w14:paraId="0502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"https://polit.info/349552-ukrainskii-premer-poprosil-genseka-oon-uvelichit-gumanitarnuyu-pomoshch-kievu"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https://polit.info/349552-ukrainskii-premer-poprosil-genseka-oon-uvelichit-gumanitarnuyu-pomoshch-kievu</w:t>
      </w:r>
      <w:r>
        <w:rPr>
          <w:rStyle w:val="Style_9_ch"/>
          <w:sz w:val="20"/>
        </w:rPr>
        <w:fldChar w:fldCharType="end"/>
      </w:r>
    </w:p>
  </w:footnote>
  <w:footnote w:id="84">
    <w:p w14:paraId="0602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"https://www.rbc.ru/rbcfreenews/5a5e5b589a79473e949c144b"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https://www.rbc.ru/rbcfreenews/5a5e5b589a79473e949c144b</w:t>
      </w:r>
      <w:r>
        <w:rPr>
          <w:rStyle w:val="Style_9_ch"/>
          <w:sz w:val="20"/>
        </w:rPr>
        <w:fldChar w:fldCharType="end"/>
      </w:r>
      <w:r>
        <w:rPr>
          <w:sz w:val="20"/>
        </w:rPr>
        <w:t xml:space="preserve"> </w:t>
      </w:r>
    </w:p>
  </w:footnote>
  <w:footnote w:id="85">
    <w:p w14:paraId="0702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"https://wek.ru/kiev-obeshhaet-moskve-zemletryasenie-i-samuyu-silnuyu-armiyu"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https://wek.ru/kiev-obeshhaet-moskve-zemletryasenie-i-samuyu-silnuyu-armiyu</w:t>
      </w:r>
      <w:r>
        <w:rPr>
          <w:rStyle w:val="Style_9_ch"/>
          <w:sz w:val="20"/>
        </w:rPr>
        <w:fldChar w:fldCharType="end"/>
      </w:r>
      <w:r>
        <w:rPr>
          <w:sz w:val="20"/>
        </w:rPr>
        <w:t xml:space="preserve"> </w:t>
      </w:r>
    </w:p>
  </w:footnote>
  <w:footnote w:id="86">
    <w:p w14:paraId="0802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"https://krym.aif.ru/society/details/ukrainskiy_politik_nazval_rossiyu_voyuyushchey_storonoy_po_voprosu_kryma?utm_source=yxnews&amp;utm_medium=desktop&amp;utm_referrer=https%3A%2F%2Fyandex.ru%2Fnews%2Fsearch%3Ftext%3D"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https://krym.aif.ru/society/details/ukrainskiy_politik_nazval_rossiyu_voyuyushchey_storonoy_po_voprosu_kryma?utm_source=yxnews&amp;utm_medium=desktop&amp;utm_referrer=https%3A%2F%2Fyandex.ru%2Fnews%2Fsearch%3Ftext%3D</w:t>
      </w:r>
      <w:r>
        <w:rPr>
          <w:rStyle w:val="Style_9_ch"/>
          <w:sz w:val="20"/>
        </w:rPr>
        <w:fldChar w:fldCharType="end"/>
      </w:r>
      <w:r>
        <w:rPr>
          <w:sz w:val="20"/>
        </w:rPr>
        <w:t xml:space="preserve"> </w:t>
      </w:r>
    </w:p>
  </w:footnote>
  <w:footnote w:id="87">
    <w:p w14:paraId="0902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"https://interfax.com.ua/news/general/724822.html"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https://interfax.com.ua/news/general/724822.html</w:t>
      </w:r>
      <w:r>
        <w:rPr>
          <w:rStyle w:val="Style_9_ch"/>
          <w:sz w:val="20"/>
        </w:rPr>
        <w:fldChar w:fldCharType="end"/>
      </w:r>
    </w:p>
  </w:footnote>
  <w:footnote w:id="88">
    <w:p w14:paraId="0A02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"https://www.amic.ru/news/politika/pereshli-poslednyuyu-chertu-kak-na-ukraine-otreagirovali-na-priznanie-rossiey-lnr-i-dnr"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https://www.amic.ru/news/politika/pereshli-poslednyuyu-chertu-kak-na-ukraine-otreagirovali-na-priznanie-rossiey-lnr-i-dnr</w:t>
      </w:r>
      <w:r>
        <w:rPr>
          <w:rStyle w:val="Style_9_ch"/>
          <w:sz w:val="20"/>
        </w:rPr>
        <w:fldChar w:fldCharType="end"/>
      </w:r>
      <w:r>
        <w:rPr>
          <w:sz w:val="20"/>
        </w:rPr>
        <w:t xml:space="preserve"> </w:t>
      </w:r>
    </w:p>
  </w:footnote>
  <w:footnote w:id="89">
    <w:p w14:paraId="0B02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"https://www.rosbalt.ru/world/2022/02/24/1945662.html?utm_source=yxnews&amp;utm_medium=desktop"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https://www.rosbalt.ru/world/2022/02/24/1945662.html?utm_source=yxnews&amp;utm_medium=desktop</w:t>
      </w:r>
      <w:r>
        <w:rPr>
          <w:rStyle w:val="Style_9_ch"/>
          <w:sz w:val="20"/>
        </w:rPr>
        <w:fldChar w:fldCharType="end"/>
      </w:r>
      <w:r>
        <w:t xml:space="preserve"> </w:t>
      </w:r>
    </w:p>
  </w:footnote>
  <w:footnote w:id="90">
    <w:p w14:paraId="0C02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"https://www.vesti.ru/article/1718645"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https://www.vesti.ru/article/1718645</w:t>
      </w:r>
      <w:r>
        <w:rPr>
          <w:rStyle w:val="Style_9_ch"/>
          <w:sz w:val="20"/>
        </w:rPr>
        <w:fldChar w:fldCharType="end"/>
      </w:r>
      <w:r>
        <w:rPr>
          <w:sz w:val="20"/>
        </w:rPr>
        <w:t xml:space="preserve"> </w:t>
      </w:r>
    </w:p>
  </w:footnote>
  <w:footnote w:id="91">
    <w:p w14:paraId="0D02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"https://glavred.info/kultura/358646-ekspert-obyasnil-pochemu-pesnya-dzhamaly-vyzvala-beshenstvo-vatki.html"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https://glavred.info/kultura/358646-ekspert-obyasnil-pochemu-pesnya-dzhamaly-vyzvala-beshenstvo-vatki.html</w:t>
      </w:r>
      <w:r>
        <w:rPr>
          <w:rStyle w:val="Style_9_ch"/>
          <w:sz w:val="20"/>
        </w:rPr>
        <w:fldChar w:fldCharType="end"/>
      </w:r>
    </w:p>
  </w:footnote>
  <w:footnote w:id="92">
    <w:p w14:paraId="0E02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"https://telegraf.com.ua/ukraina/obshhestvo/2892903-v-ukraine-izdali-uchebnik-o-revolyutsii-dostoinstva.html"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https://telegraf.com.ua/ukraina/obshhestvo/2892903-v-ukraine-izdali-uchebnik-o-revolyutsii-dostoinstva.html</w:t>
      </w:r>
      <w:r>
        <w:rPr>
          <w:rStyle w:val="Style_9_ch"/>
          <w:sz w:val="20"/>
        </w:rPr>
        <w:fldChar w:fldCharType="end"/>
      </w:r>
      <w:r>
        <w:rPr>
          <w:sz w:val="20"/>
        </w:rPr>
        <w:t xml:space="preserve"> </w:t>
      </w:r>
    </w:p>
  </w:footnote>
  <w:footnote w:id="93">
    <w:p w14:paraId="0F02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"https://www.facebook.com/butusov.yuriy/posts/pfbid0GDD8rRcjV74r5jso1yUaxpmSwndCMPtHBzyvkDQCcZzNA5fu5WygQoqtfs44x68cl"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https://www.facebook.com/butusov.yuriy/posts/pfbid0GDD8rRcjV74r5jso1yUaxpmSwndCMPtHBzyvkDQCcZzNA5fu5WygQoqtfs44x68cl</w:t>
      </w:r>
      <w:r>
        <w:rPr>
          <w:rStyle w:val="Style_9_ch"/>
          <w:sz w:val="20"/>
        </w:rPr>
        <w:fldChar w:fldCharType="end"/>
      </w:r>
      <w:r>
        <w:rPr>
          <w:sz w:val="20"/>
        </w:rPr>
        <w:t xml:space="preserve"> </w:t>
      </w:r>
    </w:p>
  </w:footnote>
  <w:footnote w:id="94">
    <w:p w14:paraId="1002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"https://www.gazeta.ru/politics/2019/04/08_a_12290065.shtml"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https://www.gazeta.ru/politics/2019/04/08_a_12290065.shtml</w:t>
      </w:r>
      <w:r>
        <w:rPr>
          <w:rStyle w:val="Style_9_ch"/>
          <w:sz w:val="20"/>
        </w:rPr>
        <w:fldChar w:fldCharType="end"/>
      </w:r>
      <w:r>
        <w:rPr>
          <w:sz w:val="20"/>
        </w:rPr>
        <w:t xml:space="preserve"> </w:t>
      </w:r>
    </w:p>
  </w:footnote>
  <w:footnote w:id="95">
    <w:p w14:paraId="1102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"https://rusvesna-su.turbopages.org/rusvesna.su/s/news/1576427101"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https://rusvesna-su.turbopages.org/rusvesna.su/s/news/1576427101</w:t>
      </w:r>
      <w:r>
        <w:rPr>
          <w:rStyle w:val="Style_9_ch"/>
          <w:sz w:val="20"/>
        </w:rPr>
        <w:fldChar w:fldCharType="end"/>
      </w:r>
      <w:r>
        <w:rPr>
          <w:sz w:val="20"/>
        </w:rPr>
        <w:t xml:space="preserve"> </w:t>
      </w:r>
    </w:p>
  </w:footnote>
  <w:footnote w:id="96">
    <w:p w14:paraId="1202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"https://zen.yandex.ru/media/bigwar/cipso--specpodrazdelenie-kieva-6038d4ef3c2fb736e7cf9a31"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https://zen.yandex.ru/media/bigwar/cipso--specpodrazdelenie-kieva-6038d4ef3c2fb736e7cf9a31</w:t>
      </w:r>
      <w:r>
        <w:rPr>
          <w:rStyle w:val="Style_9_ch"/>
          <w:sz w:val="20"/>
        </w:rPr>
        <w:fldChar w:fldCharType="end"/>
      </w:r>
    </w:p>
  </w:footnote>
  <w:footnote w:id="97">
    <w:p w14:paraId="1302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"https://ryb.ru/2021/09/16/1818718"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https://ryb.ru/2021/09/16/1818718</w:t>
      </w:r>
      <w:r>
        <w:rPr>
          <w:rStyle w:val="Style_9_ch"/>
          <w:sz w:val="20"/>
        </w:rPr>
        <w:fldChar w:fldCharType="end"/>
      </w:r>
      <w:r>
        <w:rPr>
          <w:sz w:val="20"/>
        </w:rPr>
        <w:t xml:space="preserve"> </w:t>
      </w:r>
    </w:p>
  </w:footnote>
  <w:footnote w:id="98">
    <w:p w14:paraId="1402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"https://telegra.ph/Podvedenie-itogov-raboty-vneshtatnoj-rabochej-gruppy-6-oficerami-72-GCIPsO-v-yanvare-2021-goda-po-PsAk-Smuta-02-21"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https://telegra.ph/Podvedenie-itogov-raboty-vneshtatnoj-rabochej-gruppy-6-oficerami-72-GCIPsO-v-yanvare-2021-goda-po-PsAk-Smuta-02-21</w:t>
      </w:r>
      <w:r>
        <w:rPr>
          <w:rStyle w:val="Style_9_ch"/>
          <w:sz w:val="20"/>
        </w:rPr>
        <w:fldChar w:fldCharType="end"/>
      </w:r>
      <w:r>
        <w:rPr>
          <w:sz w:val="20"/>
        </w:rPr>
        <w:t xml:space="preserve"> </w:t>
      </w:r>
    </w:p>
  </w:footnote>
  <w:footnote w:id="99">
    <w:p w14:paraId="1502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"https://don24.ru/rubric/politika/hakery-rassekretili-dannye-o-specoperacii-ukrainy-na-territorii-rossii.html"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https://don24.ru/rubric/politika/hakery-rassekretili-dannye-o-specoperacii-ukrainy-na-territorii-rossii.html</w:t>
      </w:r>
      <w:r>
        <w:rPr>
          <w:rStyle w:val="Style_9_ch"/>
          <w:sz w:val="20"/>
        </w:rPr>
        <w:fldChar w:fldCharType="end"/>
      </w:r>
      <w:r>
        <w:rPr>
          <w:sz w:val="20"/>
        </w:rPr>
        <w:t xml:space="preserve"> </w:t>
      </w:r>
    </w:p>
  </w:footnote>
  <w:footnote w:id="100">
    <w:p w14:paraId="1602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"https://riafan.ru/1613069-informacionnaya-voina-protiv-rossii-i-donbassa-kak-rabotayut-ukrainskie-fabriki-trollei"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https://riafan.ru/1613069-informacionnaya-voina-protiv-rossii-i-donbassa-kak-rabotayut-ukrainskie-fabriki-trollei</w:t>
      </w:r>
      <w:r>
        <w:rPr>
          <w:rStyle w:val="Style_9_ch"/>
          <w:sz w:val="20"/>
        </w:rPr>
        <w:fldChar w:fldCharType="end"/>
      </w:r>
      <w:r>
        <w:t xml:space="preserve"> </w:t>
      </w:r>
    </w:p>
  </w:footnote>
  <w:footnote w:id="101">
    <w:p w14:paraId="17020000">
      <w:pPr>
        <w:ind w:firstLine="567" w:left="0"/>
        <w:jc w:val="both"/>
      </w:pPr>
      <w:r>
        <w:rPr>
          <w:vertAlign w:val="superscript"/>
        </w:rPr>
        <w:footnoteRef/>
      </w:r>
      <w:r>
        <w:t xml:space="preserve"> </w:t>
      </w:r>
      <w:r>
        <w:rPr>
          <w:rStyle w:val="Style_9_ch"/>
        </w:rPr>
        <w:fldChar w:fldCharType="begin"/>
      </w:r>
      <w:r>
        <w:rPr>
          <w:rStyle w:val="Style_9_ch"/>
        </w:rPr>
        <w:instrText>HYPERLINK "https://ren.tv/news/v-mire/942335-ukrainskie-spetssluzhby-ulichili-v-krupnoi-psikhologicheskoi-atake-na-rf"</w:instrText>
      </w:r>
      <w:r>
        <w:rPr>
          <w:rStyle w:val="Style_9_ch"/>
        </w:rPr>
        <w:fldChar w:fldCharType="separate"/>
      </w:r>
      <w:r>
        <w:rPr>
          <w:rStyle w:val="Style_9_ch"/>
        </w:rPr>
        <w:t>https://ren.tv/news/v-mire/942335-ukrainskie-spetssluzhby-ulichili-v-krupnoi-psikhologicheskoi-atake-na-rf</w:t>
      </w:r>
      <w:r>
        <w:rPr>
          <w:rStyle w:val="Style_9_ch"/>
        </w:rPr>
        <w:fldChar w:fldCharType="end"/>
      </w:r>
    </w:p>
  </w:footnote>
  <w:footnote w:id="102">
    <w:p w14:paraId="1802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"https://ottawacitizen.com/news/national/defence-watch/canadian-officials-who-met-with-ukrainian-unit-linked-to-neo-nazis-feared-exposure-by-news-media-documents?fbclid=IwAR11sIvmTFd50PLXBBu-N0YbWLXPO5b_QlGKuBfzWcWz63yIM49BSR9yz_Q"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https://ottawacitizen.com/news/national/defence-watch/canadian-officials-who-met-with-ukrainian-unit-linked-to-neo-nazis-feared-exposure-by-news-media-documents?fbclid=IwAR11sIvmTFd50PLXBBu-N0YbWLXPO5b_QlGKuBfzWcWz63yIM49BSR9yz_Q</w:t>
      </w:r>
      <w:r>
        <w:rPr>
          <w:rStyle w:val="Style_9_ch"/>
          <w:sz w:val="20"/>
        </w:rPr>
        <w:fldChar w:fldCharType="end"/>
      </w:r>
    </w:p>
  </w:footnote>
  <w:footnote w:id="103">
    <w:p w14:paraId="19020000"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"https://ru.bellingcat.com/novosti/ukraine/2018/08/30/eu-firm-trained-white-supremacists-fascists/"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https://ru.bellingcat.com/novosti/ukraine/2018/08/30/eu-firm-trained-white-supremacists-fascists/</w:t>
      </w:r>
      <w:r>
        <w:rPr>
          <w:rStyle w:val="Style_9_ch"/>
          <w:sz w:val="20"/>
        </w:rPr>
        <w:fldChar w:fldCharType="end"/>
      </w:r>
    </w:p>
    <w:p w14:paraId="1A020000">
      <w:pPr>
        <w:pStyle w:val="Style_27"/>
      </w:pPr>
    </w:p>
  </w:footnote>
  <w:footnote w:id="104">
    <w:p w14:paraId="1B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23_ch"/>
          <w:rFonts w:ascii="Times New Roman" w:hAnsi="Times New Roman"/>
        </w:rPr>
        <w:fldChar w:fldCharType="begin"/>
      </w:r>
      <w:r>
        <w:rPr>
          <w:rStyle w:val="Style_23_ch"/>
          <w:rFonts w:ascii="Times New Roman" w:hAnsi="Times New Roman"/>
        </w:rPr>
        <w:instrText>HYPERLINK "https://web.archive.org/web/20151117023503/https://conyers.house.gov/media-center/press-releases/us-house-passes-3-amendments-rep-conyers-defense-spending-bill-protect"</w:instrText>
      </w:r>
      <w:r>
        <w:rPr>
          <w:rStyle w:val="Style_23_ch"/>
          <w:rFonts w:ascii="Times New Roman" w:hAnsi="Times New Roman"/>
        </w:rPr>
        <w:fldChar w:fldCharType="separate"/>
      </w:r>
      <w:r>
        <w:rPr>
          <w:rStyle w:val="Style_23_ch"/>
          <w:rFonts w:ascii="Times New Roman" w:hAnsi="Times New Roman"/>
        </w:rPr>
        <w:t>https</w:t>
      </w:r>
      <w:r>
        <w:rPr>
          <w:rStyle w:val="Style_23_ch"/>
          <w:rFonts w:ascii="Times New Roman" w:hAnsi="Times New Roman"/>
        </w:rPr>
        <w:t>://</w:t>
      </w:r>
      <w:r>
        <w:rPr>
          <w:rStyle w:val="Style_23_ch"/>
          <w:rFonts w:ascii="Times New Roman" w:hAnsi="Times New Roman"/>
        </w:rPr>
        <w:t>web</w:t>
      </w:r>
      <w:r>
        <w:rPr>
          <w:rStyle w:val="Style_23_ch"/>
          <w:rFonts w:ascii="Times New Roman" w:hAnsi="Times New Roman"/>
        </w:rPr>
        <w:t>.</w:t>
      </w:r>
      <w:r>
        <w:rPr>
          <w:rStyle w:val="Style_23_ch"/>
          <w:rFonts w:ascii="Times New Roman" w:hAnsi="Times New Roman"/>
        </w:rPr>
        <w:t>archive</w:t>
      </w:r>
      <w:r>
        <w:rPr>
          <w:rStyle w:val="Style_23_ch"/>
          <w:rFonts w:ascii="Times New Roman" w:hAnsi="Times New Roman"/>
        </w:rPr>
        <w:t>.</w:t>
      </w:r>
      <w:r>
        <w:rPr>
          <w:rStyle w:val="Style_23_ch"/>
          <w:rFonts w:ascii="Times New Roman" w:hAnsi="Times New Roman"/>
        </w:rPr>
        <w:t>org</w:t>
      </w:r>
      <w:r>
        <w:rPr>
          <w:rStyle w:val="Style_23_ch"/>
          <w:rFonts w:ascii="Times New Roman" w:hAnsi="Times New Roman"/>
        </w:rPr>
        <w:t>/</w:t>
      </w:r>
      <w:r>
        <w:rPr>
          <w:rStyle w:val="Style_23_ch"/>
          <w:rFonts w:ascii="Times New Roman" w:hAnsi="Times New Roman"/>
        </w:rPr>
        <w:t>web</w:t>
      </w:r>
      <w:r>
        <w:rPr>
          <w:rStyle w:val="Style_23_ch"/>
          <w:rFonts w:ascii="Times New Roman" w:hAnsi="Times New Roman"/>
        </w:rPr>
        <w:t>/20151117023503/</w:t>
      </w:r>
      <w:r>
        <w:rPr>
          <w:rStyle w:val="Style_23_ch"/>
          <w:rFonts w:ascii="Times New Roman" w:hAnsi="Times New Roman"/>
        </w:rPr>
        <w:t>https</w:t>
      </w:r>
      <w:r>
        <w:rPr>
          <w:rStyle w:val="Style_23_ch"/>
          <w:rFonts w:ascii="Times New Roman" w:hAnsi="Times New Roman"/>
        </w:rPr>
        <w:t>://</w:t>
      </w:r>
      <w:r>
        <w:rPr>
          <w:rStyle w:val="Style_23_ch"/>
          <w:rFonts w:ascii="Times New Roman" w:hAnsi="Times New Roman"/>
        </w:rPr>
        <w:t>conyers</w:t>
      </w:r>
      <w:r>
        <w:rPr>
          <w:rStyle w:val="Style_23_ch"/>
          <w:rFonts w:ascii="Times New Roman" w:hAnsi="Times New Roman"/>
        </w:rPr>
        <w:t>.</w:t>
      </w:r>
      <w:r>
        <w:rPr>
          <w:rStyle w:val="Style_23_ch"/>
          <w:rFonts w:ascii="Times New Roman" w:hAnsi="Times New Roman"/>
        </w:rPr>
        <w:t>house</w:t>
      </w:r>
      <w:r>
        <w:rPr>
          <w:rStyle w:val="Style_23_ch"/>
          <w:rFonts w:ascii="Times New Roman" w:hAnsi="Times New Roman"/>
        </w:rPr>
        <w:t>.</w:t>
      </w:r>
      <w:r>
        <w:rPr>
          <w:rStyle w:val="Style_23_ch"/>
          <w:rFonts w:ascii="Times New Roman" w:hAnsi="Times New Roman"/>
        </w:rPr>
        <w:t>gov</w:t>
      </w:r>
      <w:r>
        <w:rPr>
          <w:rStyle w:val="Style_23_ch"/>
          <w:rFonts w:ascii="Times New Roman" w:hAnsi="Times New Roman"/>
        </w:rPr>
        <w:t>/</w:t>
      </w:r>
      <w:r>
        <w:rPr>
          <w:rStyle w:val="Style_23_ch"/>
          <w:rFonts w:ascii="Times New Roman" w:hAnsi="Times New Roman"/>
        </w:rPr>
        <w:t>media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center</w:t>
      </w:r>
      <w:r>
        <w:rPr>
          <w:rStyle w:val="Style_23_ch"/>
          <w:rFonts w:ascii="Times New Roman" w:hAnsi="Times New Roman"/>
        </w:rPr>
        <w:t>/</w:t>
      </w:r>
      <w:r>
        <w:rPr>
          <w:rStyle w:val="Style_23_ch"/>
          <w:rFonts w:ascii="Times New Roman" w:hAnsi="Times New Roman"/>
        </w:rPr>
        <w:t>press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releases</w:t>
      </w:r>
      <w:r>
        <w:rPr>
          <w:rStyle w:val="Style_23_ch"/>
          <w:rFonts w:ascii="Times New Roman" w:hAnsi="Times New Roman"/>
        </w:rPr>
        <w:t>/</w:t>
      </w:r>
      <w:r>
        <w:rPr>
          <w:rStyle w:val="Style_23_ch"/>
          <w:rFonts w:ascii="Times New Roman" w:hAnsi="Times New Roman"/>
        </w:rPr>
        <w:t>us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house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passes</w:t>
      </w:r>
      <w:r>
        <w:rPr>
          <w:rStyle w:val="Style_23_ch"/>
          <w:rFonts w:ascii="Times New Roman" w:hAnsi="Times New Roman"/>
        </w:rPr>
        <w:t>-3-</w:t>
      </w:r>
      <w:r>
        <w:rPr>
          <w:rStyle w:val="Style_23_ch"/>
          <w:rFonts w:ascii="Times New Roman" w:hAnsi="Times New Roman"/>
        </w:rPr>
        <w:t>amendments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rep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conyers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defense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spending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bill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protect</w:t>
      </w:r>
      <w:r>
        <w:rPr>
          <w:rStyle w:val="Style_23_ch"/>
          <w:rFonts w:ascii="Times New Roman" w:hAnsi="Times New Roman"/>
        </w:rPr>
        <w:fldChar w:fldCharType="end"/>
      </w:r>
    </w:p>
  </w:footnote>
  <w:footnote w:id="105">
    <w:p w14:paraId="1C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23_ch"/>
          <w:rFonts w:ascii="Times New Roman" w:hAnsi="Times New Roman"/>
        </w:rPr>
        <w:fldChar w:fldCharType="begin"/>
      </w:r>
      <w:r>
        <w:rPr>
          <w:rStyle w:val="Style_23_ch"/>
          <w:rFonts w:ascii="Times New Roman" w:hAnsi="Times New Roman"/>
        </w:rPr>
        <w:instrText>HYPERLINK "https://www.jpost.com/Diaspora/US-lifts-ban-on-funding-neo-Nazi-Ukrainian-militia-441884"</w:instrText>
      </w:r>
      <w:r>
        <w:rPr>
          <w:rStyle w:val="Style_23_ch"/>
          <w:rFonts w:ascii="Times New Roman" w:hAnsi="Times New Roman"/>
        </w:rPr>
        <w:fldChar w:fldCharType="separate"/>
      </w:r>
      <w:r>
        <w:rPr>
          <w:rStyle w:val="Style_23_ch"/>
          <w:rFonts w:ascii="Times New Roman" w:hAnsi="Times New Roman"/>
        </w:rPr>
        <w:t>https</w:t>
      </w:r>
      <w:r>
        <w:rPr>
          <w:rStyle w:val="Style_23_ch"/>
          <w:rFonts w:ascii="Times New Roman" w:hAnsi="Times New Roman"/>
        </w:rPr>
        <w:t>://</w:t>
      </w:r>
      <w:r>
        <w:rPr>
          <w:rStyle w:val="Style_23_ch"/>
          <w:rFonts w:ascii="Times New Roman" w:hAnsi="Times New Roman"/>
        </w:rPr>
        <w:t>www</w:t>
      </w:r>
      <w:r>
        <w:rPr>
          <w:rStyle w:val="Style_23_ch"/>
          <w:rFonts w:ascii="Times New Roman" w:hAnsi="Times New Roman"/>
        </w:rPr>
        <w:t>.</w:t>
      </w:r>
      <w:r>
        <w:rPr>
          <w:rStyle w:val="Style_23_ch"/>
          <w:rFonts w:ascii="Times New Roman" w:hAnsi="Times New Roman"/>
        </w:rPr>
        <w:t>jpost</w:t>
      </w:r>
      <w:r>
        <w:rPr>
          <w:rStyle w:val="Style_23_ch"/>
          <w:rFonts w:ascii="Times New Roman" w:hAnsi="Times New Roman"/>
        </w:rPr>
        <w:t>.</w:t>
      </w:r>
      <w:r>
        <w:rPr>
          <w:rStyle w:val="Style_23_ch"/>
          <w:rFonts w:ascii="Times New Roman" w:hAnsi="Times New Roman"/>
        </w:rPr>
        <w:t>com</w:t>
      </w:r>
      <w:r>
        <w:rPr>
          <w:rStyle w:val="Style_23_ch"/>
          <w:rFonts w:ascii="Times New Roman" w:hAnsi="Times New Roman"/>
        </w:rPr>
        <w:t>/</w:t>
      </w:r>
      <w:r>
        <w:rPr>
          <w:rStyle w:val="Style_23_ch"/>
          <w:rFonts w:ascii="Times New Roman" w:hAnsi="Times New Roman"/>
        </w:rPr>
        <w:t>Diaspora</w:t>
      </w:r>
      <w:r>
        <w:rPr>
          <w:rStyle w:val="Style_23_ch"/>
          <w:rFonts w:ascii="Times New Roman" w:hAnsi="Times New Roman"/>
        </w:rPr>
        <w:t>/</w:t>
      </w:r>
      <w:r>
        <w:rPr>
          <w:rStyle w:val="Style_23_ch"/>
          <w:rFonts w:ascii="Times New Roman" w:hAnsi="Times New Roman"/>
        </w:rPr>
        <w:t>US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lifts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ban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on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funding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neo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Nazi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Ukrainian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militia</w:t>
      </w:r>
      <w:r>
        <w:rPr>
          <w:rStyle w:val="Style_23_ch"/>
          <w:rFonts w:ascii="Times New Roman" w:hAnsi="Times New Roman"/>
        </w:rPr>
        <w:t>-441884</w:t>
      </w:r>
      <w:r>
        <w:rPr>
          <w:rStyle w:val="Style_23_ch"/>
          <w:rFonts w:ascii="Times New Roman" w:hAnsi="Times New Roman"/>
        </w:rPr>
        <w:fldChar w:fldCharType="end"/>
      </w:r>
    </w:p>
  </w:footnote>
  <w:footnote w:id="106">
    <w:p w14:paraId="1D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23_ch"/>
          <w:rFonts w:ascii="Times New Roman" w:hAnsi="Times New Roman"/>
        </w:rPr>
        <w:fldChar w:fldCharType="begin"/>
      </w:r>
      <w:r>
        <w:rPr>
          <w:rStyle w:val="Style_23_ch"/>
          <w:rFonts w:ascii="Times New Roman" w:hAnsi="Times New Roman"/>
        </w:rPr>
        <w:instrText>HYPERLINK "https://www.thenation.com/article/archive/congress-has-removed-a-ban-on-funding-neo-nazis-from-its-year-end-spending-bill/"</w:instrText>
      </w:r>
      <w:r>
        <w:rPr>
          <w:rStyle w:val="Style_23_ch"/>
          <w:rFonts w:ascii="Times New Roman" w:hAnsi="Times New Roman"/>
        </w:rPr>
        <w:fldChar w:fldCharType="separate"/>
      </w:r>
      <w:r>
        <w:rPr>
          <w:rStyle w:val="Style_23_ch"/>
          <w:rFonts w:ascii="Times New Roman" w:hAnsi="Times New Roman"/>
        </w:rPr>
        <w:t>https</w:t>
      </w:r>
      <w:r>
        <w:rPr>
          <w:rStyle w:val="Style_23_ch"/>
          <w:rFonts w:ascii="Times New Roman" w:hAnsi="Times New Roman"/>
        </w:rPr>
        <w:t>://</w:t>
      </w:r>
      <w:r>
        <w:rPr>
          <w:rStyle w:val="Style_23_ch"/>
          <w:rFonts w:ascii="Times New Roman" w:hAnsi="Times New Roman"/>
        </w:rPr>
        <w:t>www</w:t>
      </w:r>
      <w:r>
        <w:rPr>
          <w:rStyle w:val="Style_23_ch"/>
          <w:rFonts w:ascii="Times New Roman" w:hAnsi="Times New Roman"/>
        </w:rPr>
        <w:t>.</w:t>
      </w:r>
      <w:r>
        <w:rPr>
          <w:rStyle w:val="Style_23_ch"/>
          <w:rFonts w:ascii="Times New Roman" w:hAnsi="Times New Roman"/>
        </w:rPr>
        <w:t>thenation</w:t>
      </w:r>
      <w:r>
        <w:rPr>
          <w:rStyle w:val="Style_23_ch"/>
          <w:rFonts w:ascii="Times New Roman" w:hAnsi="Times New Roman"/>
        </w:rPr>
        <w:t>.</w:t>
      </w:r>
      <w:r>
        <w:rPr>
          <w:rStyle w:val="Style_23_ch"/>
          <w:rFonts w:ascii="Times New Roman" w:hAnsi="Times New Roman"/>
        </w:rPr>
        <w:t>com</w:t>
      </w:r>
      <w:r>
        <w:rPr>
          <w:rStyle w:val="Style_23_ch"/>
          <w:rFonts w:ascii="Times New Roman" w:hAnsi="Times New Roman"/>
        </w:rPr>
        <w:t>/</w:t>
      </w:r>
      <w:r>
        <w:rPr>
          <w:rStyle w:val="Style_23_ch"/>
          <w:rFonts w:ascii="Times New Roman" w:hAnsi="Times New Roman"/>
        </w:rPr>
        <w:t>article</w:t>
      </w:r>
      <w:r>
        <w:rPr>
          <w:rStyle w:val="Style_23_ch"/>
          <w:rFonts w:ascii="Times New Roman" w:hAnsi="Times New Roman"/>
        </w:rPr>
        <w:t>/</w:t>
      </w:r>
      <w:r>
        <w:rPr>
          <w:rStyle w:val="Style_23_ch"/>
          <w:rFonts w:ascii="Times New Roman" w:hAnsi="Times New Roman"/>
        </w:rPr>
        <w:t>archive</w:t>
      </w:r>
      <w:r>
        <w:rPr>
          <w:rStyle w:val="Style_23_ch"/>
          <w:rFonts w:ascii="Times New Roman" w:hAnsi="Times New Roman"/>
        </w:rPr>
        <w:t>/</w:t>
      </w:r>
      <w:r>
        <w:rPr>
          <w:rStyle w:val="Style_23_ch"/>
          <w:rFonts w:ascii="Times New Roman" w:hAnsi="Times New Roman"/>
        </w:rPr>
        <w:t>congress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has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removed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a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ban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on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funding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neo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nazis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from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its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year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end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spending</w:t>
      </w:r>
      <w:r>
        <w:rPr>
          <w:rStyle w:val="Style_23_ch"/>
          <w:rFonts w:ascii="Times New Roman" w:hAnsi="Times New Roman"/>
        </w:rPr>
        <w:t>-</w:t>
      </w:r>
      <w:r>
        <w:rPr>
          <w:rStyle w:val="Style_23_ch"/>
          <w:rFonts w:ascii="Times New Roman" w:hAnsi="Times New Roman"/>
        </w:rPr>
        <w:t>bill</w:t>
      </w:r>
      <w:r>
        <w:rPr>
          <w:rStyle w:val="Style_23_ch"/>
          <w:rFonts w:ascii="Times New Roman" w:hAnsi="Times New Roman"/>
        </w:rPr>
        <w:t>/</w:t>
      </w:r>
      <w:r>
        <w:rPr>
          <w:rStyle w:val="Style_23_ch"/>
          <w:rFonts w:ascii="Times New Roman" w:hAnsi="Times New Roman"/>
        </w:rPr>
        <w:fldChar w:fldCharType="end"/>
      </w:r>
    </w:p>
  </w:footnote>
  <w:footnote w:id="107">
    <w:p w14:paraId="1E020000">
      <w:pPr>
        <w:ind/>
        <w:jc w:val="both"/>
      </w:pPr>
      <w:r>
        <w:rPr>
          <w:vertAlign w:val="superscript"/>
        </w:rPr>
        <w:footnoteRef/>
      </w:r>
      <w:r>
        <w:rPr>
          <w:sz w:val="20"/>
        </w:rPr>
        <w:t xml:space="preserve"> </w:t>
      </w:r>
      <w:r>
        <w:rPr>
          <w:rStyle w:val="Style_9_ch"/>
          <w:sz w:val="20"/>
        </w:rPr>
        <w:fldChar w:fldCharType="begin"/>
      </w:r>
      <w:r>
        <w:rPr>
          <w:rStyle w:val="Style_9_ch"/>
          <w:sz w:val="20"/>
        </w:rPr>
        <w:instrText>HYPERLINK "https://www.lrt.lt/ru/novosti/17/1141121/svoe-mezhdumor-e"</w:instrText>
      </w:r>
      <w:r>
        <w:rPr>
          <w:rStyle w:val="Style_9_ch"/>
          <w:sz w:val="20"/>
        </w:rPr>
        <w:fldChar w:fldCharType="separate"/>
      </w:r>
      <w:r>
        <w:rPr>
          <w:rStyle w:val="Style_9_ch"/>
          <w:sz w:val="20"/>
        </w:rPr>
        <w:t>https://www.lrt.lt/ru/novosti/17/1141121/svoe-mezhdumor-e</w:t>
      </w:r>
      <w:r>
        <w:rPr>
          <w:rStyle w:val="Style_9_ch"/>
          <w:sz w:val="20"/>
        </w:rPr>
        <w:fldChar w:fldCharType="end"/>
      </w:r>
    </w:p>
  </w:footnote>
  <w:footnote w:id="108">
    <w:p w14:paraId="1F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"https://ottawacitizen.com/news/national/defence-watch/canadian-officials-who-met-with-ukrainian-unit-linked-to-neo-nazis-feared-exposure-by-news-media-documents"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https://ottawacitizen.com/news/national/defence-watch/canadian-officials-who-met-with-ukrainian-unit-linked-to-neo-nazis-feared-exposure-by-news-media-documents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09">
    <w:p w14:paraId="20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"https://rua.gr/news/european-news/45132-kak-i-chemu-kanadskaya-armiya-obuchaet-ukrainskikh-neonatsistov.html"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https://rua.gr/news/european-news/45132-kak-i-chemu-kanadskaya-armiya-obuchaet-ukrainskikh-neonatsistov.html</w:t>
      </w:r>
      <w:r>
        <w:rPr>
          <w:rStyle w:val="Style_9_ch"/>
          <w:rFonts w:ascii="Times New Roman" w:hAnsi="Times New Roman"/>
        </w:rPr>
        <w:fldChar w:fldCharType="end"/>
      </w:r>
      <w:r>
        <w:t xml:space="preserve"> </w:t>
      </w:r>
    </w:p>
  </w:footnote>
  <w:footnote w:id="110">
    <w:p w14:paraId="21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"https://vpoanalytics.com/2014/02/06/polsha-sponsiruet-ukrainskix-radikalov/"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https://vpoanalytics.com/2014/02/06/polsha-sponsiruet-ukrainskix-radikalov/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11">
    <w:p w14:paraId="22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"https://cont.ws/@Luy/1424858"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https://cont.ws/@Luy/1424858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12">
    <w:p w14:paraId="23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"https://tvoi54.ru/posts/1317-kto-upravljaet-i-okazyvaet-finansovuyu-podderzhku-ukrainskim-nacionalistam.html"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https://tvoi54.ru/posts/1317-kto-upravljaet-i-okazyvaet-finansovuyu-podderzhku-ukrainskim-nacionalistam.html</w:t>
      </w:r>
      <w:r>
        <w:rPr>
          <w:rStyle w:val="Style_9_ch"/>
          <w:rFonts w:ascii="Times New Roman" w:hAnsi="Times New Roman"/>
        </w:rPr>
        <w:fldChar w:fldCharType="end"/>
      </w:r>
      <w:r>
        <w:t xml:space="preserve"> </w:t>
      </w:r>
    </w:p>
  </w:footnote>
  <w:footnote w:id="113">
    <w:p w14:paraId="24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"https://tvoi54.ru/posts/1317-kto-upravljaet-i-okazyvaet-finansovuyu-podderzhku-ukrainskim-nacionalistam.html"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https://tvoi54.ru/posts/1317-kto-upravljaet-i-okazyvaet-finansovuyu-podderzhku-ukrainskim-nacionalistam.html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14">
    <w:p w14:paraId="25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"https://varjag-2007.livejournal.com/2330881.html"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https://varjag-2007.livejournal.com/2330881.html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15">
    <w:p w14:paraId="26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"https://coat.ncf.ca/P4C/70/70_52-54.htm"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https://coat.ncf.ca/P4C/70/70_52-54.htm</w:t>
      </w:r>
      <w:r>
        <w:rPr>
          <w:rStyle w:val="Style_9_ch"/>
          <w:rFonts w:ascii="Times New Roman" w:hAnsi="Times New Roman"/>
        </w:rPr>
        <w:fldChar w:fldCharType="end"/>
      </w:r>
      <w:r>
        <w:t xml:space="preserve"> </w:t>
      </w:r>
    </w:p>
  </w:footnote>
  <w:footnote w:id="116">
    <w:p w14:paraId="27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"https://pubsaskdev.blob.core.windows.net/pubsask-prod/95377/95377-Volume2-2015-16.pdf"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https://pubsaskdev.blob.core.windows.net/pubsask-prod/95377/95377-Volume2-2015-16.pdf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17">
    <w:p w14:paraId="28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"https://www.agoravox.fr/actualites/international/article/ukraine-promotion-de-la-225402"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https://www.agoravox.fr/actualites/international/article/ukraine-promotion-de-la-225402</w:t>
      </w:r>
      <w:r>
        <w:rPr>
          <w:rStyle w:val="Style_9_ch"/>
          <w:rFonts w:ascii="Times New Roman" w:hAnsi="Times New Roman"/>
        </w:rPr>
        <w:fldChar w:fldCharType="end"/>
      </w:r>
    </w:p>
  </w:footnote>
  <w:footnote w:id="118">
    <w:p w14:paraId="29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"https://blogs.publico.es/dominiopublico/42714/el-polvorin-neonazi-en-ucrania/"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https://blogs.publico.es/dominiopublico/42714/el-polvorin-neonazi-en-ucrania/</w:t>
      </w:r>
      <w:r>
        <w:rPr>
          <w:rStyle w:val="Style_9_ch"/>
          <w:rFonts w:ascii="Times New Roman" w:hAnsi="Times New Roman"/>
        </w:rPr>
        <w:fldChar w:fldCharType="end"/>
      </w:r>
    </w:p>
  </w:footnote>
  <w:footnote w:id="119">
    <w:p w14:paraId="2A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"http://www.slate.fr/story/societe/au-nom-de-la-race-blanche/episode-4-terrorisme-extreme-droite-conflit-ukrainien-laboratoire-creuset-militarisme"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http://www.slate.fr/story/societe/au-nom-de-la-race-blanche/episode-4-terrorisme-extreme-droite-conflit-ukrainien-laboratoire-creuset-militarisme</w:t>
      </w:r>
      <w:r>
        <w:rPr>
          <w:rStyle w:val="Style_9_ch"/>
          <w:rFonts w:ascii="Times New Roman" w:hAnsi="Times New Roman"/>
        </w:rPr>
        <w:fldChar w:fldCharType="end"/>
      </w:r>
    </w:p>
  </w:footnote>
  <w:footnote w:id="120">
    <w:p w14:paraId="2B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"https://t.me/breakingmash/31530"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https://t.me/breakingmash/31530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21">
    <w:p w14:paraId="2C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"https://t.me/surf_noise1/4953"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https://t.me/surf_noise1/4953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22">
    <w:p w14:paraId="2D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"https://t.me/breakingmash/31604"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https://t.me/breakingmash/31604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23">
    <w:p w14:paraId="2E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"https://t.me/kremlinprachka/17289"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https://t.me/kremlinprachka/17289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24">
    <w:p w14:paraId="2F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"https://t.me/kremlinprachka/17300"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https://t.me/kremlinprachka/17300</w:t>
      </w:r>
      <w:r>
        <w:rPr>
          <w:rStyle w:val="Style_9_ch"/>
          <w:rFonts w:ascii="Times New Roman" w:hAnsi="Times New Roman"/>
        </w:rPr>
        <w:fldChar w:fldCharType="end"/>
      </w:r>
    </w:p>
  </w:footnote>
  <w:footnote w:id="125">
    <w:p w14:paraId="30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"https://t.me/surf_noise1/4957"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https://t.me/surf_noise1/4957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26">
    <w:p w14:paraId="31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"https://t.me/surf_noise1/4974"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https://t.me/surf_noise1/4974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27">
    <w:p w14:paraId="32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"https://t.me/surf_noise1/4982"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https://t.me/surf_noise1/4982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28">
    <w:p w14:paraId="33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"https://t.me/surf_noise1/4995"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https://t.me/surf_noise1/4995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29">
    <w:p w14:paraId="34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"https://t.me/surf_noise1/5002"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https://t.me/surf_noise1/5002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30">
    <w:p w14:paraId="35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"https://t.me/surf_noise1/5034"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https://t.me/surf_noise1/5034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31">
    <w:p w14:paraId="36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"https://t.me/surf_noise1/5036"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https://t.me/surf_noise1/5036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32">
    <w:p w14:paraId="37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"https://t.me/surf_noise1/5063"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https://t.me/surf_noise1/5063</w:t>
      </w:r>
      <w:r>
        <w:rPr>
          <w:rStyle w:val="Style_9_ch"/>
          <w:rFonts w:ascii="Times New Roman" w:hAnsi="Times New Roman"/>
        </w:rPr>
        <w:fldChar w:fldCharType="end"/>
      </w:r>
      <w:r>
        <w:t xml:space="preserve"> </w:t>
      </w:r>
    </w:p>
  </w:footnote>
  <w:footnote w:id="133">
    <w:p w14:paraId="38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"https://t.me/Cbpub/28035"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https://t.me/Cbpub/28035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34">
    <w:p w14:paraId="39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"https://t.me/Cbpub/28038"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https://t.me/Cbpub/28038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35">
    <w:p w14:paraId="3A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"https://t.me/Cbpub/28047"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https://t.me/Cbpub/28047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36">
    <w:p w14:paraId="3B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"https://t.me/kremlinprachka/17322"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https://t.me/kremlinprachka/17322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37">
    <w:p w14:paraId="3C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"https://t.me/kremlinprachka/17308"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https://t.me/kremlinprachka/17308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38">
    <w:p w14:paraId="3D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"https://t.me/kremlinprachka/17312"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https://t.me/kremlinprachka/17312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39">
    <w:p w14:paraId="3E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"https://t.me/surf_noise1/5082"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https://t.me/surf_noise1/5082</w:t>
      </w:r>
      <w:r>
        <w:rPr>
          <w:rStyle w:val="Style_9_ch"/>
          <w:rFonts w:ascii="Times New Roman" w:hAnsi="Times New Roman"/>
        </w:rPr>
        <w:fldChar w:fldCharType="end"/>
      </w:r>
      <w:r>
        <w:t xml:space="preserve"> </w:t>
      </w:r>
    </w:p>
  </w:footnote>
  <w:footnote w:id="140">
    <w:p w14:paraId="3F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"https://t.me/krugozor_news/6863"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https://t.me/krugozor_news/6863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41">
    <w:p w14:paraId="40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"https://t.me/breakingmash/31698"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https://t.me/breakingmash/31698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42">
    <w:p w14:paraId="41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"https://t.me/krugozor_news/6799"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https://t.me/krugozor_news/6799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43">
    <w:p w14:paraId="42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"https://t.me/bazabazon/9938"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https://t.me/bazabazon/9938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44">
    <w:p w14:paraId="43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"https://t.me/tele_eve/1918"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https://t.me/tele_eve/1918</w:t>
      </w:r>
      <w:r>
        <w:rPr>
          <w:rStyle w:val="Style_9_ch"/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</w:p>
  </w:footnote>
  <w:footnote w:id="145">
    <w:p w14:paraId="44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"https://t.me/mosnovosti/32808"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https://t.me/mosnovosti/32808</w:t>
      </w:r>
      <w:r>
        <w:rPr>
          <w:rStyle w:val="Style_9_ch"/>
          <w:rFonts w:ascii="Times New Roman" w:hAnsi="Times New Roman"/>
        </w:rPr>
        <w:fldChar w:fldCharType="end"/>
      </w:r>
    </w:p>
  </w:footnote>
  <w:footnote w:id="146">
    <w:p w14:paraId="45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</w:rPr>
        <w:t xml:space="preserve"> </w:t>
      </w:r>
      <w:r>
        <w:rPr>
          <w:rStyle w:val="Style_9_ch"/>
          <w:rFonts w:ascii="Times New Roman" w:hAnsi="Times New Roman"/>
        </w:rPr>
        <w:fldChar w:fldCharType="begin"/>
      </w:r>
      <w:r>
        <w:rPr>
          <w:rStyle w:val="Style_9_ch"/>
          <w:rFonts w:ascii="Times New Roman" w:hAnsi="Times New Roman"/>
        </w:rPr>
        <w:instrText>HYPERLINK "https://t.me/UkrainaOnlline/16385"</w:instrText>
      </w:r>
      <w:r>
        <w:rPr>
          <w:rStyle w:val="Style_9_ch"/>
          <w:rFonts w:ascii="Times New Roman" w:hAnsi="Times New Roman"/>
        </w:rPr>
        <w:fldChar w:fldCharType="separate"/>
      </w:r>
      <w:r>
        <w:rPr>
          <w:rStyle w:val="Style_9_ch"/>
          <w:rFonts w:ascii="Times New Roman" w:hAnsi="Times New Roman"/>
        </w:rPr>
        <w:t>https://t.me/UkrainaOnlline/16385</w:t>
      </w:r>
      <w:r>
        <w:rPr>
          <w:rStyle w:val="Style_9_ch"/>
          <w:rFonts w:ascii="Times New Roman" w:hAnsi="Times New Roman"/>
        </w:rPr>
        <w:fldChar w:fldCharType="end"/>
      </w:r>
      <w:r>
        <w:t xml:space="preserve"> </w:t>
      </w:r>
    </w:p>
  </w:footnote>
  <w:footnote w:id="147">
    <w:p w14:paraId="46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  <w:sz w:val="22"/>
        </w:rPr>
        <w:t xml:space="preserve"> </w:t>
      </w:r>
      <w:r>
        <w:rPr>
          <w:rStyle w:val="Style_9_ch"/>
          <w:rFonts w:ascii="Times New Roman" w:hAnsi="Times New Roman"/>
          <w:sz w:val="22"/>
        </w:rPr>
        <w:fldChar w:fldCharType="begin"/>
      </w:r>
      <w:r>
        <w:rPr>
          <w:rStyle w:val="Style_9_ch"/>
          <w:rFonts w:ascii="Times New Roman" w:hAnsi="Times New Roman"/>
          <w:sz w:val="22"/>
        </w:rPr>
        <w:instrText>HYPERLINK "https://skaramanga-1972.livejournal.com/468171.html"</w:instrText>
      </w:r>
      <w:r>
        <w:rPr>
          <w:rStyle w:val="Style_9_ch"/>
          <w:rFonts w:ascii="Times New Roman" w:hAnsi="Times New Roman"/>
          <w:sz w:val="22"/>
        </w:rPr>
        <w:fldChar w:fldCharType="separate"/>
      </w:r>
      <w:r>
        <w:rPr>
          <w:rStyle w:val="Style_9_ch"/>
          <w:rFonts w:ascii="Times New Roman" w:hAnsi="Times New Roman"/>
          <w:sz w:val="22"/>
        </w:rPr>
        <w:t>https://skaramanga-1972.livejournal.com/468171.html</w:t>
      </w:r>
      <w:r>
        <w:rPr>
          <w:rStyle w:val="Style_9_ch"/>
          <w:rFonts w:ascii="Times New Roman" w:hAnsi="Times New Roman"/>
          <w:sz w:val="22"/>
        </w:rPr>
        <w:fldChar w:fldCharType="end"/>
      </w:r>
      <w:r>
        <w:rPr>
          <w:rFonts w:ascii="Times New Roman" w:hAnsi="Times New Roman"/>
          <w:sz w:val="22"/>
        </w:rPr>
        <w:t xml:space="preserve"> </w:t>
      </w:r>
    </w:p>
  </w:footnote>
  <w:footnote w:id="148">
    <w:p w14:paraId="47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  <w:sz w:val="22"/>
        </w:rPr>
        <w:t xml:space="preserve"> </w:t>
      </w:r>
      <w:r>
        <w:rPr>
          <w:rStyle w:val="Style_9_ch"/>
          <w:rFonts w:ascii="Times New Roman" w:hAnsi="Times New Roman"/>
          <w:sz w:val="22"/>
        </w:rPr>
        <w:fldChar w:fldCharType="begin"/>
      </w:r>
      <w:r>
        <w:rPr>
          <w:rStyle w:val="Style_9_ch"/>
          <w:rFonts w:ascii="Times New Roman" w:hAnsi="Times New Roman"/>
          <w:sz w:val="22"/>
        </w:rPr>
        <w:instrText>HYPERLINK "https://ria.ru/20180202/1513840439.html"</w:instrText>
      </w:r>
      <w:r>
        <w:rPr>
          <w:rStyle w:val="Style_9_ch"/>
          <w:rFonts w:ascii="Times New Roman" w:hAnsi="Times New Roman"/>
          <w:sz w:val="22"/>
        </w:rPr>
        <w:fldChar w:fldCharType="separate"/>
      </w:r>
      <w:r>
        <w:rPr>
          <w:rStyle w:val="Style_9_ch"/>
          <w:rFonts w:ascii="Times New Roman" w:hAnsi="Times New Roman"/>
          <w:sz w:val="22"/>
        </w:rPr>
        <w:t>https://ria.ru/20180202/1513840439.html</w:t>
      </w:r>
      <w:r>
        <w:rPr>
          <w:rStyle w:val="Style_9_ch"/>
          <w:rFonts w:ascii="Times New Roman" w:hAnsi="Times New Roman"/>
          <w:sz w:val="22"/>
        </w:rPr>
        <w:fldChar w:fldCharType="end"/>
      </w:r>
      <w:r>
        <w:rPr>
          <w:rFonts w:ascii="Times New Roman" w:hAnsi="Times New Roman"/>
          <w:sz w:val="22"/>
        </w:rPr>
        <w:t xml:space="preserve"> </w:t>
      </w:r>
    </w:p>
  </w:footnote>
  <w:footnote w:id="149">
    <w:p w14:paraId="48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  <w:sz w:val="22"/>
        </w:rPr>
        <w:t xml:space="preserve"> </w:t>
      </w:r>
      <w:r>
        <w:rPr>
          <w:rStyle w:val="Style_9_ch"/>
          <w:rFonts w:ascii="Times New Roman" w:hAnsi="Times New Roman"/>
          <w:sz w:val="22"/>
        </w:rPr>
        <w:fldChar w:fldCharType="begin"/>
      </w:r>
      <w:r>
        <w:rPr>
          <w:rStyle w:val="Style_9_ch"/>
          <w:rFonts w:ascii="Times New Roman" w:hAnsi="Times New Roman"/>
          <w:sz w:val="22"/>
        </w:rPr>
        <w:instrText>HYPERLINK "https://iz.ru/1109504/2021-01-09/mnenie-posla-polshi-o-bandere-vyzvalo-zlost-ukrainskikh-natcionalistov"</w:instrText>
      </w:r>
      <w:r>
        <w:rPr>
          <w:rStyle w:val="Style_9_ch"/>
          <w:rFonts w:ascii="Times New Roman" w:hAnsi="Times New Roman"/>
          <w:sz w:val="22"/>
        </w:rPr>
        <w:fldChar w:fldCharType="separate"/>
      </w:r>
      <w:r>
        <w:rPr>
          <w:rStyle w:val="Style_9_ch"/>
          <w:rFonts w:ascii="Times New Roman" w:hAnsi="Times New Roman"/>
          <w:sz w:val="22"/>
        </w:rPr>
        <w:t>https://iz.ru/1109504/2021-01-09/mnenie-posla-polshi-o-bandere-vyzvalo-zlost-ukrainskikh-natcionalistov</w:t>
      </w:r>
      <w:r>
        <w:rPr>
          <w:rStyle w:val="Style_9_ch"/>
          <w:rFonts w:ascii="Times New Roman" w:hAnsi="Times New Roman"/>
          <w:sz w:val="22"/>
        </w:rPr>
        <w:fldChar w:fldCharType="end"/>
      </w:r>
      <w:r>
        <w:rPr>
          <w:rFonts w:ascii="Times New Roman" w:hAnsi="Times New Roman"/>
          <w:sz w:val="22"/>
        </w:rPr>
        <w:t xml:space="preserve"> </w:t>
      </w:r>
    </w:p>
  </w:footnote>
  <w:footnote w:id="150">
    <w:p w14:paraId="49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  <w:sz w:val="22"/>
        </w:rPr>
        <w:t xml:space="preserve"> </w:t>
      </w:r>
      <w:r>
        <w:rPr>
          <w:rStyle w:val="Style_9_ch"/>
          <w:rFonts w:ascii="Times New Roman" w:hAnsi="Times New Roman"/>
          <w:sz w:val="22"/>
        </w:rPr>
        <w:fldChar w:fldCharType="begin"/>
      </w:r>
      <w:r>
        <w:rPr>
          <w:rStyle w:val="Style_9_ch"/>
          <w:rFonts w:ascii="Times New Roman" w:hAnsi="Times New Roman"/>
          <w:sz w:val="22"/>
        </w:rPr>
        <w:instrText>HYPERLINK "https://www.youtube.com/watch?v=qZLB7WJnKWs&amp;list=WL&amp;index=6&amp;t=3s"</w:instrText>
      </w:r>
      <w:r>
        <w:rPr>
          <w:rStyle w:val="Style_9_ch"/>
          <w:rFonts w:ascii="Times New Roman" w:hAnsi="Times New Roman"/>
          <w:sz w:val="22"/>
        </w:rPr>
        <w:fldChar w:fldCharType="separate"/>
      </w:r>
      <w:r>
        <w:rPr>
          <w:rStyle w:val="Style_9_ch"/>
          <w:rFonts w:ascii="Times New Roman" w:hAnsi="Times New Roman"/>
          <w:sz w:val="22"/>
        </w:rPr>
        <w:t>https://www.youtube.com/watch?v=qZLB7WJnKWs&amp;list=WL&amp;index=6&amp;t=3s</w:t>
      </w:r>
      <w:r>
        <w:rPr>
          <w:rStyle w:val="Style_9_ch"/>
          <w:rFonts w:ascii="Times New Roman" w:hAnsi="Times New Roman"/>
          <w:sz w:val="22"/>
        </w:rPr>
        <w:fldChar w:fldCharType="end"/>
      </w:r>
      <w:r>
        <w:rPr>
          <w:rFonts w:ascii="Times New Roman" w:hAnsi="Times New Roman"/>
          <w:sz w:val="22"/>
        </w:rPr>
        <w:t xml:space="preserve"> </w:t>
      </w:r>
    </w:p>
  </w:footnote>
  <w:footnote w:id="151">
    <w:p w14:paraId="4A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  <w:sz w:val="22"/>
        </w:rPr>
        <w:t xml:space="preserve"> </w:t>
      </w:r>
      <w:r>
        <w:rPr>
          <w:rStyle w:val="Style_9_ch"/>
          <w:rFonts w:ascii="Times New Roman" w:hAnsi="Times New Roman"/>
          <w:sz w:val="22"/>
        </w:rPr>
        <w:fldChar w:fldCharType="begin"/>
      </w:r>
      <w:r>
        <w:rPr>
          <w:rStyle w:val="Style_9_ch"/>
          <w:rFonts w:ascii="Times New Roman" w:hAnsi="Times New Roman"/>
          <w:sz w:val="22"/>
        </w:rPr>
        <w:instrText>HYPERLINK "https://rubryka.com/ru/2021/01/01/u-kyyevi-vidsvyatkuvaly-den-narodzhennya-bandery-smoloskypnoyu-hodoyu/"</w:instrText>
      </w:r>
      <w:r>
        <w:rPr>
          <w:rStyle w:val="Style_9_ch"/>
          <w:rFonts w:ascii="Times New Roman" w:hAnsi="Times New Roman"/>
          <w:sz w:val="22"/>
        </w:rPr>
        <w:fldChar w:fldCharType="separate"/>
      </w:r>
      <w:r>
        <w:rPr>
          <w:rStyle w:val="Style_9_ch"/>
          <w:rFonts w:ascii="Times New Roman" w:hAnsi="Times New Roman"/>
          <w:sz w:val="22"/>
        </w:rPr>
        <w:t>https://rubryka.com/ru/2021/01/01/u-kyyevi-vidsvyatkuvaly-den-narodzhennya-bandery-smoloskypnoyu-hodoyu/</w:t>
      </w:r>
      <w:r>
        <w:rPr>
          <w:rStyle w:val="Style_9_ch"/>
          <w:rFonts w:ascii="Times New Roman" w:hAnsi="Times New Roman"/>
          <w:sz w:val="22"/>
        </w:rPr>
        <w:fldChar w:fldCharType="end"/>
      </w:r>
    </w:p>
  </w:footnote>
  <w:footnote w:id="152">
    <w:p w14:paraId="4B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  <w:sz w:val="22"/>
        </w:rPr>
        <w:t xml:space="preserve"> </w:t>
      </w:r>
      <w:r>
        <w:rPr>
          <w:rStyle w:val="Style_9_ch"/>
          <w:rFonts w:ascii="Times New Roman" w:hAnsi="Times New Roman"/>
          <w:sz w:val="22"/>
        </w:rPr>
        <w:fldChar w:fldCharType="begin"/>
      </w:r>
      <w:r>
        <w:rPr>
          <w:rStyle w:val="Style_9_ch"/>
          <w:rFonts w:ascii="Times New Roman" w:hAnsi="Times New Roman"/>
          <w:sz w:val="22"/>
        </w:rPr>
        <w:instrText>HYPERLINK "https://www.youtube.com/watch?v=JRkcE0BQwpA"</w:instrText>
      </w:r>
      <w:r>
        <w:rPr>
          <w:rStyle w:val="Style_9_ch"/>
          <w:rFonts w:ascii="Times New Roman" w:hAnsi="Times New Roman"/>
          <w:sz w:val="22"/>
        </w:rPr>
        <w:fldChar w:fldCharType="separate"/>
      </w:r>
      <w:r>
        <w:rPr>
          <w:rStyle w:val="Style_9_ch"/>
          <w:rFonts w:ascii="Times New Roman" w:hAnsi="Times New Roman"/>
          <w:sz w:val="22"/>
        </w:rPr>
        <w:t>https://www.youtube.com/watch?v=JRkcE0BQwpA</w:t>
      </w:r>
      <w:r>
        <w:rPr>
          <w:rStyle w:val="Style_9_ch"/>
          <w:rFonts w:ascii="Times New Roman" w:hAnsi="Times New Roman"/>
          <w:sz w:val="22"/>
        </w:rPr>
        <w:fldChar w:fldCharType="end"/>
      </w:r>
    </w:p>
  </w:footnote>
  <w:footnote w:id="153">
    <w:p w14:paraId="4C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  <w:sz w:val="22"/>
        </w:rPr>
        <w:t xml:space="preserve"> </w:t>
      </w:r>
      <w:r>
        <w:rPr>
          <w:rStyle w:val="Style_9_ch"/>
          <w:rFonts w:ascii="Times New Roman" w:hAnsi="Times New Roman"/>
          <w:sz w:val="22"/>
        </w:rPr>
        <w:fldChar w:fldCharType="begin"/>
      </w:r>
      <w:r>
        <w:rPr>
          <w:rStyle w:val="Style_9_ch"/>
          <w:rFonts w:ascii="Times New Roman" w:hAnsi="Times New Roman"/>
          <w:sz w:val="22"/>
        </w:rPr>
        <w:instrText>HYPERLINK "https://e-news.su/news/409233-v-harkove-nacozabochennye-tvari-vyvesili-baner-s-pozdravleniem-stepana-bandery-s-dnem-rozhdenija.html"</w:instrText>
      </w:r>
      <w:r>
        <w:rPr>
          <w:rStyle w:val="Style_9_ch"/>
          <w:rFonts w:ascii="Times New Roman" w:hAnsi="Times New Roman"/>
          <w:sz w:val="22"/>
        </w:rPr>
        <w:fldChar w:fldCharType="separate"/>
      </w:r>
      <w:r>
        <w:rPr>
          <w:rStyle w:val="Style_9_ch"/>
          <w:rFonts w:ascii="Times New Roman" w:hAnsi="Times New Roman"/>
          <w:sz w:val="22"/>
        </w:rPr>
        <w:t>https://e-news.su/news/409233-v-harkove-nacozabochennye-tvari-vyvesili-baner-s-pozdravleniem-stepana-bandery-s-dnem-rozhdenija.html</w:t>
      </w:r>
      <w:r>
        <w:rPr>
          <w:rStyle w:val="Style_9_ch"/>
          <w:rFonts w:ascii="Times New Roman" w:hAnsi="Times New Roman"/>
          <w:sz w:val="22"/>
        </w:rPr>
        <w:fldChar w:fldCharType="end"/>
      </w:r>
    </w:p>
  </w:footnote>
  <w:footnote w:id="154">
    <w:p w14:paraId="4D020000">
      <w:pPr>
        <w:keepNext w:val="1"/>
        <w:ind/>
      </w:pPr>
      <w:r>
        <w:rPr>
          <w:vertAlign w:val="superscript"/>
        </w:rPr>
        <w:footnoteRef/>
      </w:r>
      <w:r>
        <w:t xml:space="preserve"> </w:t>
      </w:r>
      <w:r>
        <w:rPr>
          <w:rStyle w:val="Style_9_ch"/>
        </w:rPr>
        <w:fldChar w:fldCharType="begin"/>
      </w:r>
      <w:r>
        <w:rPr>
          <w:rStyle w:val="Style_9_ch"/>
        </w:rPr>
        <w:instrText>HYPERLINK "https://ria.ru/20211228/bandera-1765806136.html"</w:instrText>
      </w:r>
      <w:r>
        <w:rPr>
          <w:rStyle w:val="Style_9_ch"/>
        </w:rPr>
        <w:fldChar w:fldCharType="separate"/>
      </w:r>
      <w:r>
        <w:rPr>
          <w:rStyle w:val="Style_9_ch"/>
        </w:rPr>
        <w:t>https://ria.ru/20211228/bandera-1765806136.html</w:t>
      </w:r>
      <w:r>
        <w:rPr>
          <w:rStyle w:val="Style_9_ch"/>
        </w:rPr>
        <w:fldChar w:fldCharType="end"/>
      </w:r>
      <w:r>
        <w:t xml:space="preserve"> </w:t>
      </w:r>
    </w:p>
  </w:footnote>
  <w:footnote w:id="155">
    <w:p w14:paraId="4E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  <w:sz w:val="22"/>
        </w:rPr>
        <w:t xml:space="preserve"> </w:t>
      </w:r>
      <w:r>
        <w:rPr>
          <w:rStyle w:val="Style_9_ch"/>
          <w:rFonts w:ascii="Times New Roman" w:hAnsi="Times New Roman"/>
          <w:sz w:val="22"/>
        </w:rPr>
        <w:fldChar w:fldCharType="begin"/>
      </w:r>
      <w:r>
        <w:rPr>
          <w:rStyle w:val="Style_9_ch"/>
          <w:rFonts w:ascii="Times New Roman" w:hAnsi="Times New Roman"/>
          <w:sz w:val="22"/>
        </w:rPr>
        <w:instrText>HYPERLINK "https://www.gazeta.ru/politics/2021/04/28_a_13576064.shtml"</w:instrText>
      </w:r>
      <w:r>
        <w:rPr>
          <w:rStyle w:val="Style_9_ch"/>
          <w:rFonts w:ascii="Times New Roman" w:hAnsi="Times New Roman"/>
          <w:sz w:val="22"/>
        </w:rPr>
        <w:fldChar w:fldCharType="separate"/>
      </w:r>
      <w:r>
        <w:rPr>
          <w:rStyle w:val="Style_9_ch"/>
          <w:rFonts w:ascii="Times New Roman" w:hAnsi="Times New Roman"/>
          <w:sz w:val="22"/>
        </w:rPr>
        <w:t>https://www.gazeta.ru/politics/2021/04/28_a_13576064.shtml</w:t>
      </w:r>
      <w:r>
        <w:rPr>
          <w:rStyle w:val="Style_9_ch"/>
          <w:rFonts w:ascii="Times New Roman" w:hAnsi="Times New Roman"/>
          <w:sz w:val="22"/>
        </w:rPr>
        <w:fldChar w:fldCharType="end"/>
      </w:r>
      <w:r>
        <w:rPr>
          <w:rFonts w:ascii="Times New Roman" w:hAnsi="Times New Roman"/>
          <w:sz w:val="22"/>
        </w:rPr>
        <w:t xml:space="preserve"> </w:t>
      </w:r>
    </w:p>
  </w:footnote>
  <w:footnote w:id="156">
    <w:p w14:paraId="4F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  <w:sz w:val="22"/>
        </w:rPr>
        <w:t xml:space="preserve"> </w:t>
      </w:r>
      <w:r>
        <w:rPr>
          <w:rStyle w:val="Style_9_ch"/>
          <w:rFonts w:ascii="Times New Roman" w:hAnsi="Times New Roman"/>
          <w:sz w:val="22"/>
        </w:rPr>
        <w:fldChar w:fldCharType="begin"/>
      </w:r>
      <w:r>
        <w:rPr>
          <w:rStyle w:val="Style_9_ch"/>
          <w:rFonts w:ascii="Times New Roman" w:hAnsi="Times New Roman"/>
          <w:sz w:val="22"/>
        </w:rPr>
        <w:instrText>HYPERLINK "https://riafan.ru/1363271-ukrainskie-nacionalisty-prizvali-ubivat-za-russkii-yazyk-i-kulturu"</w:instrText>
      </w:r>
      <w:r>
        <w:rPr>
          <w:rStyle w:val="Style_9_ch"/>
          <w:rFonts w:ascii="Times New Roman" w:hAnsi="Times New Roman"/>
          <w:sz w:val="22"/>
        </w:rPr>
        <w:fldChar w:fldCharType="separate"/>
      </w:r>
      <w:r>
        <w:rPr>
          <w:rStyle w:val="Style_9_ch"/>
          <w:rFonts w:ascii="Times New Roman" w:hAnsi="Times New Roman"/>
          <w:sz w:val="22"/>
        </w:rPr>
        <w:t>https://riafan.ru/1363271-ukrainskie-nacionalisty-prizvali-ubivat-za-russkii-yazyk-i-kulturu</w:t>
      </w:r>
      <w:r>
        <w:rPr>
          <w:rStyle w:val="Style_9_ch"/>
          <w:rFonts w:ascii="Times New Roman" w:hAnsi="Times New Roman"/>
          <w:sz w:val="22"/>
        </w:rPr>
        <w:fldChar w:fldCharType="end"/>
      </w:r>
    </w:p>
  </w:footnote>
  <w:footnote w:id="157">
    <w:p w14:paraId="50020000">
      <w:r>
        <w:rPr>
          <w:vertAlign w:val="superscript"/>
        </w:rPr>
        <w:footnoteRef/>
      </w:r>
      <w:r>
        <w:t xml:space="preserve"> </w:t>
      </w:r>
      <w:r>
        <w:rPr>
          <w:rStyle w:val="Style_9_ch"/>
        </w:rPr>
        <w:fldChar w:fldCharType="begin"/>
      </w:r>
      <w:r>
        <w:rPr>
          <w:rStyle w:val="Style_9_ch"/>
        </w:rPr>
        <w:instrText>HYPERLINK "https://www.048.ua/news/2620817/odessity-otmetili-den-rozdenia-stepana-bandery-mitingom-foto"</w:instrText>
      </w:r>
      <w:r>
        <w:rPr>
          <w:rStyle w:val="Style_9_ch"/>
        </w:rPr>
        <w:fldChar w:fldCharType="separate"/>
      </w:r>
      <w:r>
        <w:rPr>
          <w:rStyle w:val="Style_9_ch"/>
        </w:rPr>
        <w:t>https://www.048.ua/news/2620817/odessity-otmetili-den-rozdenia-stepana-bandery-mitingom-foto</w:t>
      </w:r>
      <w:r>
        <w:rPr>
          <w:rStyle w:val="Style_9_ch"/>
        </w:rPr>
        <w:fldChar w:fldCharType="end"/>
      </w:r>
      <w:r>
        <w:t xml:space="preserve"> </w:t>
      </w:r>
    </w:p>
  </w:footnote>
  <w:footnote w:id="158">
    <w:p w14:paraId="51020000">
      <w:pPr>
        <w:pStyle w:val="Style_27"/>
      </w:pPr>
      <w:r>
        <w:rPr>
          <w:vertAlign w:val="superscript"/>
        </w:rPr>
        <w:footnoteRef/>
      </w:r>
      <w:r>
        <w:rPr>
          <w:rFonts w:ascii="Times New Roman" w:hAnsi="Times New Roman"/>
          <w:sz w:val="22"/>
        </w:rPr>
        <w:t xml:space="preserve"> </w:t>
      </w:r>
      <w:r>
        <w:rPr>
          <w:rStyle w:val="Style_9_ch"/>
          <w:rFonts w:ascii="Times New Roman" w:hAnsi="Times New Roman"/>
          <w:sz w:val="22"/>
        </w:rPr>
        <w:fldChar w:fldCharType="begin"/>
      </w:r>
      <w:r>
        <w:rPr>
          <w:rStyle w:val="Style_9_ch"/>
          <w:rFonts w:ascii="Times New Roman" w:hAnsi="Times New Roman"/>
          <w:sz w:val="22"/>
        </w:rPr>
        <w:instrText>HYPERLINK "http://новости-киева.ru-an.info/новости/киев-факельное-шествие-бандеронацистов-фотоотчёт/"</w:instrText>
      </w:r>
      <w:r>
        <w:rPr>
          <w:rStyle w:val="Style_9_ch"/>
          <w:rFonts w:ascii="Times New Roman" w:hAnsi="Times New Roman"/>
          <w:sz w:val="22"/>
        </w:rPr>
        <w:fldChar w:fldCharType="separate"/>
      </w:r>
      <w:r>
        <w:rPr>
          <w:rStyle w:val="Style_9_ch"/>
          <w:rFonts w:ascii="Times New Roman" w:hAnsi="Times New Roman"/>
          <w:sz w:val="22"/>
        </w:rPr>
        <w:t>http://новости-киева.ru-an.info/новости/киев-факельное-шествие-бандеронацистов-фотоотчёт/</w:t>
      </w:r>
      <w:r>
        <w:rPr>
          <w:rStyle w:val="Style_9_ch"/>
          <w:rFonts w:ascii="Times New Roman" w:hAnsi="Times New Roman"/>
          <w:sz w:val="22"/>
        </w:rPr>
        <w:fldChar w:fldCharType="end"/>
      </w:r>
      <w:r>
        <w:rPr>
          <w:rFonts w:ascii="Times New Roman" w:hAnsi="Times New Roman"/>
          <w:sz w:val="22"/>
        </w:rPr>
        <w:t xml:space="preserve"> </w:t>
      </w:r>
    </w:p>
  </w:footnote>
</w:footnotes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decimal"/>
      <w:lvlText w:val="%1."/>
      <w:lvlJc w:val="left"/>
      <w:pPr>
        <w:ind w:hanging="560" w:left="560"/>
      </w:pPr>
    </w:lvl>
    <w:lvl w:ilvl="1">
      <w:start w:val="10"/>
      <w:numFmt w:val="decimal"/>
      <w:lvlText w:val="%1.%2."/>
      <w:lvlJc w:val="left"/>
      <w:pPr>
        <w:ind w:hanging="720" w:left="1440"/>
      </w:pPr>
    </w:lvl>
    <w:lvl w:ilvl="2">
      <w:start w:val="1"/>
      <w:numFmt w:val="decimal"/>
      <w:lvlText w:val="%1.%2.%3."/>
      <w:lvlJc w:val="left"/>
      <w:pPr>
        <w:ind w:hanging="720" w:left="2160"/>
      </w:pPr>
    </w:lvl>
    <w:lvl w:ilvl="3">
      <w:start w:val="1"/>
      <w:numFmt w:val="decimal"/>
      <w:lvlText w:val="%1.%2.%3.%4."/>
      <w:lvlJc w:val="left"/>
      <w:pPr>
        <w:ind w:hanging="1080" w:left="3240"/>
      </w:pPr>
    </w:lvl>
    <w:lvl w:ilvl="4">
      <w:start w:val="1"/>
      <w:numFmt w:val="decimal"/>
      <w:lvlText w:val="%1.%2.%3.%4.%5."/>
      <w:lvlJc w:val="left"/>
      <w:pPr>
        <w:ind w:hanging="1080" w:left="3960"/>
      </w:pPr>
    </w:lvl>
    <w:lvl w:ilvl="5">
      <w:start w:val="1"/>
      <w:numFmt w:val="decimal"/>
      <w:lvlText w:val="%1.%2.%3.%4.%5.%6."/>
      <w:lvlJc w:val="left"/>
      <w:pPr>
        <w:ind w:hanging="1440" w:left="5040"/>
      </w:pPr>
    </w:lvl>
    <w:lvl w:ilvl="6">
      <w:start w:val="1"/>
      <w:numFmt w:val="decimal"/>
      <w:lvlText w:val="%1.%2.%3.%4.%5.%6.%7."/>
      <w:lvlJc w:val="left"/>
      <w:pPr>
        <w:ind w:hanging="1800" w:left="6120"/>
      </w:pPr>
    </w:lvl>
    <w:lvl w:ilvl="7">
      <w:start w:val="1"/>
      <w:numFmt w:val="decimal"/>
      <w:lvlText w:val="%1.%2.%3.%4.%5.%6.%7.%8."/>
      <w:lvlJc w:val="left"/>
      <w:pPr>
        <w:ind w:hanging="1800" w:left="6840"/>
      </w:pPr>
    </w:lvl>
    <w:lvl w:ilvl="8">
      <w:start w:val="1"/>
      <w:numFmt w:val="decimal"/>
      <w:lvlText w:val="%1.%2.%3.%4.%5.%6.%7.%8.%9."/>
      <w:lvlJc w:val="left"/>
      <w:pPr>
        <w:ind w:hanging="2160" w:left="7920"/>
      </w:pPr>
    </w:lvl>
  </w:abstractNum>
  <w:abstractNum w:abstractNumId="1">
    <w:lvl w:ilvl="0">
      <w:start w:val="1"/>
      <w:numFmt w:val="bullet"/>
      <w:lvlText w:val=""/>
      <w:lvlJc w:val="left"/>
      <w:pPr>
        <w:ind w:hanging="360" w:left="72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144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1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288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360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32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04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57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6480"/>
      </w:pPr>
      <w:rPr>
        <w:rFonts w:ascii="Wingdings" w:hAnsi="Wingdings"/>
      </w:rPr>
    </w:lvl>
  </w:abstractNum>
  <w:abstractNum w:abstractNumId="2">
    <w:lvl w:ilvl="0">
      <w:start w:val="1"/>
      <w:numFmt w:val="bullet"/>
      <w:lvlText w:val=""/>
      <w:lvlJc w:val="left"/>
      <w:pPr>
        <w:ind w:hanging="360" w:left="1429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2149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869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3589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4309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5029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749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6469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7189"/>
      </w:pPr>
      <w:rPr>
        <w:rFonts w:ascii="Wingdings" w:hAnsi="Wingdings"/>
      </w:rPr>
    </w:lvl>
  </w:abstractNum>
  <w:abstractNum w:abstractNumId="3">
    <w:lvl w:ilvl="0">
      <w:start w:val="1"/>
      <w:numFmt w:val="bullet"/>
      <w:lvlText w:val=""/>
      <w:lvlJc w:val="left"/>
      <w:pPr>
        <w:ind w:hanging="360" w:left="1428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2148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868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3588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4308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5028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748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6468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7188"/>
      </w:pPr>
      <w:rPr>
        <w:rFonts w:ascii="Wingdings" w:hAnsi="Wingdings"/>
      </w:rPr>
    </w:lvl>
  </w:abstractNum>
  <w:abstractNum w:abstractNumId="4">
    <w:lvl w:ilvl="0">
      <w:start w:val="1"/>
      <w:numFmt w:val="decimal"/>
      <w:lvlText w:val="%1."/>
      <w:lvlJc w:val="left"/>
      <w:pPr>
        <w:ind w:hanging="360" w:left="1440"/>
      </w:pPr>
    </w:lvl>
    <w:lvl w:ilvl="1">
      <w:start w:val="1"/>
      <w:numFmt w:val="lowerLetter"/>
      <w:lvlText w:val="%2."/>
      <w:lvlJc w:val="left"/>
      <w:pPr>
        <w:ind w:hanging="360" w:left="2160"/>
      </w:pPr>
    </w:lvl>
    <w:lvl w:ilvl="2">
      <w:start w:val="1"/>
      <w:numFmt w:val="lowerRoman"/>
      <w:lvlText w:val="%3."/>
      <w:lvlJc w:val="right"/>
      <w:pPr>
        <w:ind w:hanging="180" w:left="2880"/>
      </w:pPr>
    </w:lvl>
    <w:lvl w:ilvl="3">
      <w:start w:val="1"/>
      <w:numFmt w:val="decimal"/>
      <w:lvlText w:val="%4."/>
      <w:lvlJc w:val="left"/>
      <w:pPr>
        <w:ind w:hanging="360" w:left="3600"/>
      </w:pPr>
    </w:lvl>
    <w:lvl w:ilvl="4">
      <w:start w:val="1"/>
      <w:numFmt w:val="lowerLetter"/>
      <w:lvlText w:val="%5."/>
      <w:lvlJc w:val="left"/>
      <w:pPr>
        <w:ind w:hanging="360" w:left="4320"/>
      </w:pPr>
    </w:lvl>
    <w:lvl w:ilvl="5">
      <w:start w:val="1"/>
      <w:numFmt w:val="lowerRoman"/>
      <w:lvlText w:val="%6."/>
      <w:lvlJc w:val="right"/>
      <w:pPr>
        <w:ind w:hanging="180" w:left="5040"/>
      </w:pPr>
    </w:lvl>
    <w:lvl w:ilvl="6">
      <w:start w:val="1"/>
      <w:numFmt w:val="decimal"/>
      <w:lvlText w:val="%7."/>
      <w:lvlJc w:val="left"/>
      <w:pPr>
        <w:ind w:hanging="360" w:left="5760"/>
      </w:pPr>
    </w:lvl>
    <w:lvl w:ilvl="7">
      <w:start w:val="1"/>
      <w:numFmt w:val="lowerLetter"/>
      <w:lvlText w:val="%8."/>
      <w:lvlJc w:val="left"/>
      <w:pPr>
        <w:ind w:hanging="360" w:left="6480"/>
      </w:pPr>
    </w:lvl>
    <w:lvl w:ilvl="8">
      <w:start w:val="1"/>
      <w:numFmt w:val="lowerRoman"/>
      <w:lvlText w:val="%9."/>
      <w:lvlJc w:val="right"/>
      <w:pPr>
        <w:ind w:hanging="180" w:left="7200"/>
      </w:pPr>
    </w:lvl>
  </w:abstractNum>
  <w:abstractNum w:abstractNumId="5">
    <w:lvl w:ilvl="0">
      <w:start w:val="1"/>
      <w:numFmt w:val="bullet"/>
      <w:lvlText w:val=""/>
      <w:lvlJc w:val="left"/>
      <w:pPr>
        <w:ind w:hanging="360" w:left="72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144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1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288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360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32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04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57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6480"/>
      </w:pPr>
      <w:rPr>
        <w:rFonts w:ascii="Wingdings" w:hAnsi="Wingdings"/>
      </w:rPr>
    </w:lvl>
  </w:abstractNum>
  <w:abstractNum w:abstractNumId="6">
    <w:lvl w:ilvl="0">
      <w:start w:val="1"/>
      <w:numFmt w:val="bullet"/>
      <w:lvlText w:val=""/>
      <w:lvlJc w:val="left"/>
      <w:pPr>
        <w:ind w:hanging="360" w:left="72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144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1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288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360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32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04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57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6480"/>
      </w:pPr>
      <w:rPr>
        <w:rFonts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Times New Roman" w:hAnsi="Times New Roman"/>
        <w:color w:val="000000"/>
        <w:spacing w:val="0"/>
        <w:sz w:val="20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14" w:type="paragraph">
    <w:name w:val="Normal"/>
    <w:link w:val="Style_14_ch"/>
    <w:uiPriority w:val="0"/>
    <w:qFormat/>
    <w:rPr>
      <w:sz w:val="24"/>
    </w:rPr>
  </w:style>
  <w:style w:default="1" w:styleId="Style_14_ch" w:type="character">
    <w:name w:val="Normal"/>
    <w:link w:val="Style_14"/>
    <w:rPr>
      <w:sz w:val="24"/>
    </w:rPr>
  </w:style>
  <w:style w:styleId="Style_4" w:type="paragraph">
    <w:name w:val="toc 2"/>
    <w:basedOn w:val="Style_14"/>
    <w:next w:val="Style_14"/>
    <w:link w:val="Style_4_ch"/>
    <w:uiPriority w:val="39"/>
    <w:pPr>
      <w:spacing w:before="120"/>
      <w:ind w:firstLine="0" w:left="240"/>
    </w:pPr>
    <w:rPr>
      <w:rFonts w:asciiTheme="minorAscii" w:hAnsiTheme="minorHAnsi"/>
      <w:b w:val="1"/>
      <w:sz w:val="22"/>
    </w:rPr>
  </w:style>
  <w:style w:styleId="Style_4_ch" w:type="character">
    <w:name w:val="toc 2"/>
    <w:basedOn w:val="Style_14_ch"/>
    <w:link w:val="Style_4"/>
    <w:rPr>
      <w:rFonts w:asciiTheme="minorAscii" w:hAnsiTheme="minorHAnsi"/>
      <w:b w:val="1"/>
      <w:sz w:val="22"/>
    </w:rPr>
  </w:style>
  <w:style w:styleId="Style_15" w:type="paragraph">
    <w:name w:val="toc 4"/>
    <w:basedOn w:val="Style_14"/>
    <w:next w:val="Style_14"/>
    <w:link w:val="Style_15_ch"/>
    <w:uiPriority w:val="39"/>
    <w:pPr>
      <w:ind w:firstLine="0" w:left="720"/>
    </w:pPr>
    <w:rPr>
      <w:rFonts w:asciiTheme="minorAscii" w:hAnsiTheme="minorHAnsi"/>
      <w:sz w:val="20"/>
    </w:rPr>
  </w:style>
  <w:style w:styleId="Style_15_ch" w:type="character">
    <w:name w:val="toc 4"/>
    <w:basedOn w:val="Style_14_ch"/>
    <w:link w:val="Style_15"/>
    <w:rPr>
      <w:rFonts w:asciiTheme="minorAscii" w:hAnsiTheme="minorHAnsi"/>
      <w:sz w:val="20"/>
    </w:rPr>
  </w:style>
  <w:style w:styleId="Style_16" w:type="paragraph">
    <w:name w:val="footer"/>
    <w:basedOn w:val="Style_14"/>
    <w:link w:val="Style_16_ch"/>
    <w:pPr>
      <w:tabs>
        <w:tab w:leader="none" w:pos="4677" w:val="center"/>
        <w:tab w:leader="none" w:pos="9355" w:val="right"/>
      </w:tabs>
      <w:ind/>
    </w:pPr>
  </w:style>
  <w:style w:styleId="Style_16_ch" w:type="character">
    <w:name w:val="footer"/>
    <w:basedOn w:val="Style_14_ch"/>
    <w:link w:val="Style_16"/>
  </w:style>
  <w:style w:styleId="Style_17" w:type="paragraph">
    <w:name w:val="toc 6"/>
    <w:basedOn w:val="Style_14"/>
    <w:next w:val="Style_14"/>
    <w:link w:val="Style_17_ch"/>
    <w:uiPriority w:val="39"/>
    <w:pPr>
      <w:ind w:firstLine="0" w:left="1200"/>
    </w:pPr>
    <w:rPr>
      <w:rFonts w:asciiTheme="minorAscii" w:hAnsiTheme="minorHAnsi"/>
      <w:sz w:val="20"/>
    </w:rPr>
  </w:style>
  <w:style w:styleId="Style_17_ch" w:type="character">
    <w:name w:val="toc 6"/>
    <w:basedOn w:val="Style_14_ch"/>
    <w:link w:val="Style_17"/>
    <w:rPr>
      <w:rFonts w:asciiTheme="minorAscii" w:hAnsiTheme="minorHAnsi"/>
      <w:sz w:val="20"/>
    </w:rPr>
  </w:style>
  <w:style w:styleId="Style_18" w:type="paragraph">
    <w:name w:val="toc 7"/>
    <w:basedOn w:val="Style_14"/>
    <w:next w:val="Style_14"/>
    <w:link w:val="Style_18_ch"/>
    <w:uiPriority w:val="39"/>
    <w:pPr>
      <w:ind w:firstLine="0" w:left="1440"/>
    </w:pPr>
    <w:rPr>
      <w:rFonts w:asciiTheme="minorAscii" w:hAnsiTheme="minorHAnsi"/>
      <w:sz w:val="20"/>
    </w:rPr>
  </w:style>
  <w:style w:styleId="Style_18_ch" w:type="character">
    <w:name w:val="toc 7"/>
    <w:basedOn w:val="Style_14_ch"/>
    <w:link w:val="Style_18"/>
    <w:rPr>
      <w:rFonts w:asciiTheme="minorAscii" w:hAnsiTheme="minorHAnsi"/>
      <w:sz w:val="20"/>
    </w:rPr>
  </w:style>
  <w:style w:styleId="Style_11" w:type="paragraph">
    <w:name w:val="Default"/>
    <w:link w:val="Style_11_ch"/>
    <w:rPr>
      <w:color w:val="000000"/>
      <w:sz w:val="24"/>
    </w:rPr>
  </w:style>
  <w:style w:styleId="Style_11_ch" w:type="character">
    <w:name w:val="Default"/>
    <w:link w:val="Style_11"/>
    <w:rPr>
      <w:color w:val="000000"/>
      <w:sz w:val="24"/>
    </w:rPr>
  </w:style>
  <w:style w:styleId="Style_19" w:type="paragraph">
    <w:name w:val="FollowedHyperlink"/>
    <w:basedOn w:val="Style_20"/>
    <w:link w:val="Style_19_ch"/>
    <w:rPr>
      <w:color w:themeColor="followedHyperlink" w:val="FF00FF"/>
      <w:u w:val="single"/>
    </w:rPr>
  </w:style>
  <w:style w:styleId="Style_19_ch" w:type="character">
    <w:name w:val="FollowedHyperlink"/>
    <w:basedOn w:val="Style_20_ch"/>
    <w:link w:val="Style_19"/>
    <w:rPr>
      <w:color w:themeColor="followedHyperlink" w:val="FF00FF"/>
      <w:u w:val="single"/>
    </w:rPr>
  </w:style>
  <w:style w:styleId="Style_21" w:type="paragraph">
    <w:name w:val="heading 3"/>
    <w:basedOn w:val="Style_14"/>
    <w:next w:val="Style_14"/>
    <w:link w:val="Style_21_ch"/>
    <w:uiPriority w:val="9"/>
    <w:qFormat/>
    <w:pPr>
      <w:keepNext w:val="1"/>
      <w:keepLines w:val="1"/>
      <w:spacing w:before="40"/>
      <w:ind/>
      <w:outlineLvl w:val="2"/>
    </w:pPr>
    <w:rPr>
      <w:rFonts w:asciiTheme="majorAscii" w:hAnsiTheme="majorHAnsi"/>
      <w:color w:themeColor="accent1" w:themeShade="7F" w:val="00507F"/>
    </w:rPr>
  </w:style>
  <w:style w:styleId="Style_21_ch" w:type="character">
    <w:name w:val="heading 3"/>
    <w:basedOn w:val="Style_14_ch"/>
    <w:link w:val="Style_21"/>
    <w:rPr>
      <w:rFonts w:asciiTheme="majorAscii" w:hAnsiTheme="majorHAnsi"/>
      <w:color w:themeColor="accent1" w:themeShade="7F" w:val="00507F"/>
    </w:rPr>
  </w:style>
  <w:style w:styleId="Style_8" w:type="paragraph">
    <w:name w:val="footnote reference"/>
    <w:basedOn w:val="Style_20"/>
    <w:link w:val="Style_8_ch"/>
    <w:rPr>
      <w:vertAlign w:val="superscript"/>
    </w:rPr>
  </w:style>
  <w:style w:styleId="Style_8_ch" w:type="character">
    <w:name w:val="footnote reference"/>
    <w:basedOn w:val="Style_20_ch"/>
    <w:link w:val="Style_8"/>
    <w:rPr>
      <w:vertAlign w:val="superscript"/>
    </w:rPr>
  </w:style>
  <w:style w:styleId="Style_12" w:type="paragraph">
    <w:name w:val="List Paragraph"/>
    <w:basedOn w:val="Style_14"/>
    <w:link w:val="Style_12_ch"/>
    <w:pPr>
      <w:spacing w:after="200" w:line="276" w:lineRule="auto"/>
      <w:ind w:firstLine="0" w:left="720"/>
      <w:contextualSpacing w:val="1"/>
    </w:pPr>
    <w:rPr>
      <w:rFonts w:asciiTheme="minorAscii" w:hAnsiTheme="minorHAnsi"/>
      <w:sz w:val="22"/>
    </w:rPr>
  </w:style>
  <w:style w:styleId="Style_12_ch" w:type="character">
    <w:name w:val="List Paragraph"/>
    <w:basedOn w:val="Style_14_ch"/>
    <w:link w:val="Style_12"/>
    <w:rPr>
      <w:rFonts w:asciiTheme="minorAscii" w:hAnsiTheme="minorHAnsi"/>
      <w:sz w:val="22"/>
    </w:rPr>
  </w:style>
  <w:style w:styleId="Style_1" w:type="paragraph">
    <w:name w:val="page number"/>
    <w:basedOn w:val="Style_20"/>
    <w:link w:val="Style_1_ch"/>
  </w:style>
  <w:style w:styleId="Style_1_ch" w:type="character">
    <w:name w:val="page number"/>
    <w:basedOn w:val="Style_20_ch"/>
    <w:link w:val="Style_1"/>
  </w:style>
  <w:style w:styleId="Style_22" w:type="paragraph">
    <w:name w:val="header"/>
    <w:basedOn w:val="Style_14"/>
    <w:link w:val="Style_22_ch"/>
    <w:pPr>
      <w:tabs>
        <w:tab w:leader="none" w:pos="4677" w:val="center"/>
        <w:tab w:leader="none" w:pos="9355" w:val="right"/>
      </w:tabs>
      <w:ind/>
    </w:pPr>
  </w:style>
  <w:style w:styleId="Style_22_ch" w:type="character">
    <w:name w:val="header"/>
    <w:basedOn w:val="Style_14_ch"/>
    <w:link w:val="Style_22"/>
  </w:style>
  <w:style w:styleId="Style_2" w:type="paragraph">
    <w:name w:val="TOC Heading"/>
    <w:basedOn w:val="Style_5"/>
    <w:next w:val="Style_14"/>
    <w:link w:val="Style_2_ch"/>
    <w:pPr>
      <w:spacing w:before="480" w:line="276" w:lineRule="auto"/>
      <w:ind/>
      <w:jc w:val="left"/>
      <w:outlineLvl w:val="8"/>
    </w:pPr>
    <w:rPr>
      <w:rFonts w:asciiTheme="majorAscii" w:hAnsiTheme="majorHAnsi"/>
      <w:color w:themeColor="accent1" w:themeShade="BF" w:val="0079BF"/>
    </w:rPr>
  </w:style>
  <w:style w:styleId="Style_2_ch" w:type="character">
    <w:name w:val="TOC Heading"/>
    <w:basedOn w:val="Style_5_ch"/>
    <w:link w:val="Style_2"/>
    <w:rPr>
      <w:rFonts w:asciiTheme="majorAscii" w:hAnsiTheme="majorHAnsi"/>
      <w:color w:themeColor="accent1" w:themeShade="BF" w:val="0079BF"/>
    </w:rPr>
  </w:style>
  <w:style w:styleId="Style_23" w:type="paragraph">
    <w:name w:val="Hyperlink.0"/>
    <w:basedOn w:val="Style_9"/>
    <w:link w:val="Style_23_ch"/>
    <w:rPr>
      <w:u w:val="single"/>
    </w:rPr>
  </w:style>
  <w:style w:styleId="Style_23_ch" w:type="character">
    <w:name w:val="Hyperlink.0"/>
    <w:basedOn w:val="Style_9_ch"/>
    <w:link w:val="Style_23"/>
    <w:rPr>
      <w:u w:val="single"/>
    </w:rPr>
  </w:style>
  <w:style w:styleId="Style_24" w:type="paragraph">
    <w:name w:val="toc 3"/>
    <w:basedOn w:val="Style_14"/>
    <w:next w:val="Style_14"/>
    <w:link w:val="Style_24_ch"/>
    <w:uiPriority w:val="39"/>
    <w:pPr>
      <w:ind w:firstLine="0" w:left="480"/>
    </w:pPr>
    <w:rPr>
      <w:rFonts w:asciiTheme="minorAscii" w:hAnsiTheme="minorHAnsi"/>
      <w:sz w:val="20"/>
    </w:rPr>
  </w:style>
  <w:style w:styleId="Style_24_ch" w:type="character">
    <w:name w:val="toc 3"/>
    <w:basedOn w:val="Style_14_ch"/>
    <w:link w:val="Style_24"/>
    <w:rPr>
      <w:rFonts w:asciiTheme="minorAscii" w:hAnsiTheme="minorHAnsi"/>
      <w:sz w:val="20"/>
    </w:rPr>
  </w:style>
  <w:style w:styleId="Style_25" w:type="paragraph">
    <w:name w:val="heading 5"/>
    <w:next w:val="Style_14"/>
    <w:link w:val="Style_25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25_ch" w:type="character">
    <w:name w:val="heading 5"/>
    <w:link w:val="Style_25"/>
    <w:rPr>
      <w:rFonts w:ascii="XO Thames" w:hAnsi="XO Thames"/>
      <w:b w:val="1"/>
      <w:sz w:val="22"/>
    </w:rPr>
  </w:style>
  <w:style w:styleId="Style_26" w:type="paragraph">
    <w:name w:val="Unresolved Mention"/>
    <w:basedOn w:val="Style_20"/>
    <w:link w:val="Style_26_ch"/>
    <w:rPr>
      <w:color w:val="605E5C"/>
      <w:shd w:fill="E1DFDD" w:val="clear"/>
    </w:rPr>
  </w:style>
  <w:style w:styleId="Style_26_ch" w:type="character">
    <w:name w:val="Unresolved Mention"/>
    <w:basedOn w:val="Style_20_ch"/>
    <w:link w:val="Style_26"/>
    <w:rPr>
      <w:color w:val="605E5C"/>
      <w:shd w:fill="E1DFDD" w:val="clear"/>
    </w:rPr>
  </w:style>
  <w:style w:styleId="Style_5" w:type="paragraph">
    <w:name w:val="heading 1"/>
    <w:basedOn w:val="Style_14"/>
    <w:next w:val="Style_14"/>
    <w:link w:val="Style_5_ch"/>
    <w:uiPriority w:val="9"/>
    <w:qFormat/>
    <w:pPr>
      <w:keepNext w:val="1"/>
      <w:keepLines w:val="1"/>
      <w:spacing w:before="240"/>
      <w:ind/>
      <w:jc w:val="both"/>
      <w:outlineLvl w:val="0"/>
    </w:pPr>
    <w:rPr>
      <w:b w:val="1"/>
      <w:color w:themeColor="text1" w:val="000000"/>
      <w:sz w:val="28"/>
    </w:rPr>
  </w:style>
  <w:style w:styleId="Style_5_ch" w:type="character">
    <w:name w:val="heading 1"/>
    <w:basedOn w:val="Style_14_ch"/>
    <w:link w:val="Style_5"/>
    <w:rPr>
      <w:b w:val="1"/>
      <w:color w:themeColor="text1" w:val="000000"/>
      <w:sz w:val="28"/>
    </w:rPr>
  </w:style>
  <w:style w:styleId="Style_6" w:type="paragraph">
    <w:name w:val="Body"/>
    <w:link w:val="Style_6_ch"/>
    <w:rPr>
      <w:rFonts w:ascii="Helvetica Neue" w:hAnsi="Helvetica Neue"/>
      <w:color w:val="000000"/>
      <w:sz w:val="22"/>
    </w:rPr>
  </w:style>
  <w:style w:styleId="Style_6_ch" w:type="character">
    <w:name w:val="Body"/>
    <w:link w:val="Style_6"/>
    <w:rPr>
      <w:rFonts w:ascii="Helvetica Neue" w:hAnsi="Helvetica Neue"/>
      <w:color w:val="000000"/>
      <w:sz w:val="22"/>
    </w:rPr>
  </w:style>
  <w:style w:styleId="Style_9" w:type="paragraph">
    <w:name w:val="Hyperlink"/>
    <w:link w:val="Style_9_ch"/>
    <w:rPr>
      <w:u w:val="single"/>
    </w:rPr>
  </w:style>
  <w:style w:styleId="Style_9_ch" w:type="character">
    <w:name w:val="Hyperlink"/>
    <w:link w:val="Style_9"/>
    <w:rPr>
      <w:u w:val="single"/>
    </w:rPr>
  </w:style>
  <w:style w:styleId="Style_27" w:type="paragraph">
    <w:name w:val="Footnote"/>
    <w:basedOn w:val="Style_14"/>
    <w:link w:val="Style_27_ch"/>
    <w:rPr>
      <w:rFonts w:asciiTheme="minorAscii" w:hAnsiTheme="minorHAnsi"/>
      <w:sz w:val="20"/>
    </w:rPr>
  </w:style>
  <w:style w:styleId="Style_27_ch" w:type="character">
    <w:name w:val="Footnote"/>
    <w:basedOn w:val="Style_14_ch"/>
    <w:link w:val="Style_27"/>
    <w:rPr>
      <w:rFonts w:asciiTheme="minorAscii" w:hAnsiTheme="minorHAnsi"/>
      <w:sz w:val="20"/>
    </w:rPr>
  </w:style>
  <w:style w:styleId="Style_3" w:type="paragraph">
    <w:name w:val="toc 1"/>
    <w:basedOn w:val="Style_14"/>
    <w:next w:val="Style_14"/>
    <w:link w:val="Style_3_ch"/>
    <w:uiPriority w:val="39"/>
    <w:pPr>
      <w:tabs>
        <w:tab w:leader="dot" w:pos="9628" w:val="right"/>
      </w:tabs>
      <w:spacing w:before="120"/>
      <w:ind/>
      <w:jc w:val="both"/>
    </w:pPr>
    <w:rPr>
      <w:b w:val="1"/>
      <w:color w:themeColor="text1" w:val="000000"/>
      <w:sz w:val="28"/>
    </w:rPr>
  </w:style>
  <w:style w:styleId="Style_3_ch" w:type="character">
    <w:name w:val="toc 1"/>
    <w:basedOn w:val="Style_14_ch"/>
    <w:link w:val="Style_3"/>
    <w:rPr>
      <w:b w:val="1"/>
      <w:color w:themeColor="text1" w:val="000000"/>
      <w:sz w:val="28"/>
    </w:rPr>
  </w:style>
  <w:style w:styleId="Style_28" w:type="paragraph">
    <w:name w:val="Header and Footer"/>
    <w:link w:val="Style_28_ch"/>
    <w:pPr>
      <w:spacing w:line="240" w:lineRule="auto"/>
      <w:ind/>
      <w:jc w:val="both"/>
    </w:pPr>
    <w:rPr>
      <w:rFonts w:ascii="XO Thames" w:hAnsi="XO Thames"/>
      <w:sz w:val="20"/>
    </w:rPr>
  </w:style>
  <w:style w:styleId="Style_28_ch" w:type="character">
    <w:name w:val="Header and Footer"/>
    <w:link w:val="Style_28"/>
    <w:rPr>
      <w:rFonts w:ascii="XO Thames" w:hAnsi="XO Thames"/>
      <w:sz w:val="20"/>
    </w:rPr>
  </w:style>
  <w:style w:styleId="Style_10" w:type="paragraph">
    <w:name w:val="No Spacing"/>
    <w:link w:val="Style_10_ch"/>
    <w:rPr>
      <w:rFonts w:asciiTheme="minorAscii" w:hAnsiTheme="minorHAnsi"/>
      <w:sz w:val="22"/>
    </w:rPr>
  </w:style>
  <w:style w:styleId="Style_10_ch" w:type="character">
    <w:name w:val="No Spacing"/>
    <w:link w:val="Style_10"/>
    <w:rPr>
      <w:rFonts w:asciiTheme="minorAscii" w:hAnsiTheme="minorHAnsi"/>
      <w:sz w:val="22"/>
    </w:rPr>
  </w:style>
  <w:style w:styleId="Style_29" w:type="paragraph">
    <w:name w:val="toc 9"/>
    <w:basedOn w:val="Style_14"/>
    <w:next w:val="Style_14"/>
    <w:link w:val="Style_29_ch"/>
    <w:uiPriority w:val="39"/>
    <w:pPr>
      <w:ind w:firstLine="0" w:left="1920"/>
    </w:pPr>
    <w:rPr>
      <w:rFonts w:asciiTheme="minorAscii" w:hAnsiTheme="minorHAnsi"/>
      <w:sz w:val="20"/>
    </w:rPr>
  </w:style>
  <w:style w:styleId="Style_29_ch" w:type="character">
    <w:name w:val="toc 9"/>
    <w:basedOn w:val="Style_14_ch"/>
    <w:link w:val="Style_29"/>
    <w:rPr>
      <w:rFonts w:asciiTheme="minorAscii" w:hAnsiTheme="minorHAnsi"/>
      <w:sz w:val="20"/>
    </w:rPr>
  </w:style>
  <w:style w:styleId="Style_30" w:type="paragraph">
    <w:name w:val="Balloon Text"/>
    <w:basedOn w:val="Style_14"/>
    <w:link w:val="Style_30_ch"/>
    <w:rPr>
      <w:rFonts w:ascii="Tahoma" w:hAnsi="Tahoma"/>
      <w:sz w:val="16"/>
    </w:rPr>
  </w:style>
  <w:style w:styleId="Style_30_ch" w:type="character">
    <w:name w:val="Balloon Text"/>
    <w:basedOn w:val="Style_14_ch"/>
    <w:link w:val="Style_30"/>
    <w:rPr>
      <w:rFonts w:ascii="Tahoma" w:hAnsi="Tahoma"/>
      <w:sz w:val="16"/>
    </w:rPr>
  </w:style>
  <w:style w:styleId="Style_31" w:type="paragraph">
    <w:name w:val="toc 8"/>
    <w:basedOn w:val="Style_14"/>
    <w:next w:val="Style_14"/>
    <w:link w:val="Style_31_ch"/>
    <w:uiPriority w:val="39"/>
    <w:pPr>
      <w:ind w:firstLine="0" w:left="1680"/>
    </w:pPr>
    <w:rPr>
      <w:rFonts w:asciiTheme="minorAscii" w:hAnsiTheme="minorHAnsi"/>
      <w:sz w:val="20"/>
    </w:rPr>
  </w:style>
  <w:style w:styleId="Style_31_ch" w:type="character">
    <w:name w:val="toc 8"/>
    <w:basedOn w:val="Style_14_ch"/>
    <w:link w:val="Style_31"/>
    <w:rPr>
      <w:rFonts w:asciiTheme="minorAscii" w:hAnsiTheme="minorHAnsi"/>
      <w:sz w:val="20"/>
    </w:rPr>
  </w:style>
  <w:style w:styleId="Style_20" w:type="paragraph">
    <w:name w:val="Default Paragraph Font"/>
    <w:link w:val="Style_20_ch"/>
  </w:style>
  <w:style w:styleId="Style_20_ch" w:type="character">
    <w:name w:val="Default Paragraph Font"/>
    <w:link w:val="Style_20"/>
  </w:style>
  <w:style w:styleId="Style_32" w:type="paragraph">
    <w:name w:val="toc 5"/>
    <w:basedOn w:val="Style_14"/>
    <w:next w:val="Style_14"/>
    <w:link w:val="Style_32_ch"/>
    <w:uiPriority w:val="39"/>
    <w:pPr>
      <w:ind w:firstLine="0" w:left="960"/>
    </w:pPr>
    <w:rPr>
      <w:rFonts w:asciiTheme="minorAscii" w:hAnsiTheme="minorHAnsi"/>
      <w:sz w:val="20"/>
    </w:rPr>
  </w:style>
  <w:style w:styleId="Style_32_ch" w:type="character">
    <w:name w:val="toc 5"/>
    <w:basedOn w:val="Style_14_ch"/>
    <w:link w:val="Style_32"/>
    <w:rPr>
      <w:rFonts w:asciiTheme="minorAscii" w:hAnsiTheme="minorHAnsi"/>
      <w:sz w:val="20"/>
    </w:rPr>
  </w:style>
  <w:style w:styleId="Style_13" w:type="paragraph">
    <w:name w:val="По умолчанию"/>
    <w:link w:val="Style_13_ch"/>
    <w:pPr>
      <w:spacing w:before="160" w:line="288" w:lineRule="auto"/>
      <w:ind/>
    </w:pPr>
    <w:rPr>
      <w:rFonts w:ascii="Helvetica Neue" w:hAnsi="Helvetica Neue"/>
      <w:color w:val="000000"/>
      <w:sz w:val="24"/>
    </w:rPr>
  </w:style>
  <w:style w:styleId="Style_13_ch" w:type="character">
    <w:name w:val="По умолчанию"/>
    <w:link w:val="Style_13"/>
    <w:rPr>
      <w:rFonts w:ascii="Helvetica Neue" w:hAnsi="Helvetica Neue"/>
      <w:color w:val="000000"/>
      <w:sz w:val="24"/>
    </w:rPr>
  </w:style>
  <w:style w:styleId="Style_33" w:type="paragraph">
    <w:name w:val="Subtitle"/>
    <w:next w:val="Style_14"/>
    <w:link w:val="Style_33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33_ch" w:type="character">
    <w:name w:val="Subtitle"/>
    <w:link w:val="Style_33"/>
    <w:rPr>
      <w:rFonts w:ascii="XO Thames" w:hAnsi="XO Thames"/>
      <w:i w:val="1"/>
      <w:sz w:val="24"/>
    </w:rPr>
  </w:style>
  <w:style w:styleId="Style_34" w:type="paragraph">
    <w:name w:val="Title"/>
    <w:next w:val="Style_14"/>
    <w:link w:val="Style_34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34_ch" w:type="character">
    <w:name w:val="Title"/>
    <w:link w:val="Style_34"/>
    <w:rPr>
      <w:rFonts w:ascii="XO Thames" w:hAnsi="XO Thames"/>
      <w:b w:val="1"/>
      <w:caps w:val="1"/>
      <w:sz w:val="40"/>
    </w:rPr>
  </w:style>
  <w:style w:styleId="Style_35" w:type="paragraph">
    <w:name w:val="heading 4"/>
    <w:next w:val="Style_14"/>
    <w:link w:val="Style_35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35_ch" w:type="character">
    <w:name w:val="heading 4"/>
    <w:link w:val="Style_35"/>
    <w:rPr>
      <w:rFonts w:ascii="XO Thames" w:hAnsi="XO Thames"/>
      <w:b w:val="1"/>
      <w:sz w:val="24"/>
    </w:rPr>
  </w:style>
  <w:style w:styleId="Style_7" w:type="paragraph">
    <w:name w:val="heading 2"/>
    <w:basedOn w:val="Style_14"/>
    <w:next w:val="Style_14"/>
    <w:link w:val="Style_7_ch"/>
    <w:uiPriority w:val="9"/>
    <w:qFormat/>
    <w:pPr>
      <w:keepNext w:val="1"/>
      <w:keepLines w:val="1"/>
      <w:spacing w:after="120" w:before="160"/>
      <w:ind/>
      <w:jc w:val="both"/>
      <w:outlineLvl w:val="1"/>
    </w:pPr>
    <w:rPr>
      <w:b w:val="1"/>
      <w:color w:themeColor="text1" w:val="000000"/>
      <w:sz w:val="28"/>
    </w:rPr>
  </w:style>
  <w:style w:styleId="Style_7_ch" w:type="character">
    <w:name w:val="heading 2"/>
    <w:basedOn w:val="Style_14_ch"/>
    <w:link w:val="Style_7"/>
    <w:rPr>
      <w:b w:val="1"/>
      <w:color w:themeColor="text1" w:val="000000"/>
      <w:sz w:val="28"/>
    </w:rPr>
  </w:style>
  <w:style w:styleId="Style_36" w:type="table">
    <w:name w:val="Table Normal1"/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  <w:style w:default="1" w:styleId="Style_37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84" Target="theme/theme1.xml" Type="http://schemas.openxmlformats.org/officeDocument/2006/relationships/theme"/>
  <Relationship Id="rId82" Target="stylesWithEffects.xml" Type="http://schemas.microsoft.com/office/2007/relationships/stylesWithEffects"/>
  <Relationship Id="rId81" Target="styles.xml" Type="http://schemas.openxmlformats.org/officeDocument/2006/relationships/styles"/>
  <Relationship Id="rId75" Target="media/74.png" Type="http://schemas.openxmlformats.org/officeDocument/2006/relationships/image"/>
  <Relationship Id="rId71" Target="media/70.png" Type="http://schemas.openxmlformats.org/officeDocument/2006/relationships/image"/>
  <Relationship Id="rId69" Target="media/68.png" Type="http://schemas.openxmlformats.org/officeDocument/2006/relationships/image"/>
  <Relationship Id="rId68" Target="media/67.png" Type="http://schemas.openxmlformats.org/officeDocument/2006/relationships/image"/>
  <Relationship Id="rId67" Target="media/66.png" Type="http://schemas.openxmlformats.org/officeDocument/2006/relationships/image"/>
  <Relationship Id="rId85" Target="footnotes.xml" Type="http://schemas.openxmlformats.org/officeDocument/2006/relationships/footnotes"/>
  <Relationship Id="rId66" Target="media/65.png" Type="http://schemas.openxmlformats.org/officeDocument/2006/relationships/image"/>
  <Relationship Id="rId65" Target="media/64.png" Type="http://schemas.openxmlformats.org/officeDocument/2006/relationships/image"/>
  <Relationship Id="rId60" Target="media/59.jpeg" Type="http://schemas.openxmlformats.org/officeDocument/2006/relationships/image"/>
  <Relationship Id="rId83" Target="webSettings.xml" Type="http://schemas.openxmlformats.org/officeDocument/2006/relationships/webSettings"/>
  <Relationship Id="rId59" Target="media/58.png" Type="http://schemas.openxmlformats.org/officeDocument/2006/relationships/image"/>
  <Relationship Id="rId63" Target="media/62.png" Type="http://schemas.openxmlformats.org/officeDocument/2006/relationships/image"/>
  <Relationship Id="rId57" Target="media/56.png" Type="http://schemas.openxmlformats.org/officeDocument/2006/relationships/image"/>
  <Relationship Id="rId56" Target="media/55.png" Type="http://schemas.openxmlformats.org/officeDocument/2006/relationships/image"/>
  <Relationship Id="rId51" Target="media/50.png" Type="http://schemas.openxmlformats.org/officeDocument/2006/relationships/image"/>
  <Relationship Id="rId48" Target="media/47.jpeg" Type="http://schemas.openxmlformats.org/officeDocument/2006/relationships/image"/>
  <Relationship Id="rId55" Target="media/54.png" Type="http://schemas.openxmlformats.org/officeDocument/2006/relationships/image"/>
  <Relationship Id="rId78" Target="media/77.png" Type="http://schemas.openxmlformats.org/officeDocument/2006/relationships/image"/>
  <Relationship Id="rId47" Target="media/46.png" Type="http://schemas.openxmlformats.org/officeDocument/2006/relationships/image"/>
  <Relationship Id="rId45" Target="media/44.jpeg" Type="http://schemas.openxmlformats.org/officeDocument/2006/relationships/image"/>
  <Relationship Id="rId64" Target="media/63.png" Type="http://schemas.openxmlformats.org/officeDocument/2006/relationships/image"/>
  <Relationship Id="rId44" Target="media/43.png" Type="http://schemas.openxmlformats.org/officeDocument/2006/relationships/image"/>
  <Relationship Id="rId74" Target="media/73.png" Type="http://schemas.openxmlformats.org/officeDocument/2006/relationships/image"/>
  <Relationship Id="rId70" Target="media/69.png" Type="http://schemas.openxmlformats.org/officeDocument/2006/relationships/image"/>
  <Relationship Id="rId62" Target="media/61.png" Type="http://schemas.openxmlformats.org/officeDocument/2006/relationships/image"/>
  <Relationship Id="rId43" Target="media/42.png" Type="http://schemas.openxmlformats.org/officeDocument/2006/relationships/image"/>
  <Relationship Id="rId49" Target="media/48.jpeg" Type="http://schemas.openxmlformats.org/officeDocument/2006/relationships/image"/>
  <Relationship Id="rId42" Target="media/41.jpeg" Type="http://schemas.openxmlformats.org/officeDocument/2006/relationships/image"/>
  <Relationship Id="rId40" Target="media/39.png" Type="http://schemas.openxmlformats.org/officeDocument/2006/relationships/image"/>
  <Relationship Id="rId79" Target="fontTable.xml" Type="http://schemas.openxmlformats.org/officeDocument/2006/relationships/fontTable"/>
  <Relationship Id="rId39" Target="media/38.jpeg" Type="http://schemas.openxmlformats.org/officeDocument/2006/relationships/image"/>
  <Relationship Id="rId38" Target="media/37.png" Type="http://schemas.openxmlformats.org/officeDocument/2006/relationships/image"/>
  <Relationship Id="rId54" Target="media/53.png" Type="http://schemas.openxmlformats.org/officeDocument/2006/relationships/image"/>
  <Relationship Id="rId41" Target="media/40.png" Type="http://schemas.openxmlformats.org/officeDocument/2006/relationships/image"/>
  <Relationship Id="rId36" Target="media/35.jpeg" Type="http://schemas.openxmlformats.org/officeDocument/2006/relationships/image"/>
  <Relationship Id="rId80" Target="settings.xml" Type="http://schemas.openxmlformats.org/officeDocument/2006/relationships/settings"/>
  <Relationship Id="rId35" Target="media/34.jpeg" Type="http://schemas.openxmlformats.org/officeDocument/2006/relationships/image"/>
  <Relationship Id="rId34" Target="media/33.png" Type="http://schemas.openxmlformats.org/officeDocument/2006/relationships/image"/>
  <Relationship Id="rId33" Target="media/32.jpeg" Type="http://schemas.openxmlformats.org/officeDocument/2006/relationships/image"/>
  <Relationship Id="rId58" Target="media/57.png" Type="http://schemas.openxmlformats.org/officeDocument/2006/relationships/image"/>
  <Relationship Id="rId29" Target="media/28.jpeg" Type="http://schemas.openxmlformats.org/officeDocument/2006/relationships/image"/>
  <Relationship Id="rId28" Target="media/27.jpeg" Type="http://schemas.openxmlformats.org/officeDocument/2006/relationships/image"/>
  <Relationship Id="rId27" Target="media/26.jpeg" Type="http://schemas.openxmlformats.org/officeDocument/2006/relationships/image"/>
  <Relationship Id="rId23" Target="media/22.png" Type="http://schemas.openxmlformats.org/officeDocument/2006/relationships/image"/>
  <Relationship Id="rId52" Target="media/51.png" Type="http://schemas.openxmlformats.org/officeDocument/2006/relationships/image"/>
  <Relationship Id="rId61" Target="media/60.jpeg" Type="http://schemas.openxmlformats.org/officeDocument/2006/relationships/image"/>
  <Relationship Id="rId76" Target="media/75.png" Type="http://schemas.openxmlformats.org/officeDocument/2006/relationships/image"/>
  <Relationship Id="rId22" Target="media/21.png" Type="http://schemas.openxmlformats.org/officeDocument/2006/relationships/image"/>
  <Relationship Id="rId21" Target="media/20.png" Type="http://schemas.openxmlformats.org/officeDocument/2006/relationships/image"/>
  <Relationship Id="rId25" Target="media/24.png" Type="http://schemas.openxmlformats.org/officeDocument/2006/relationships/image"/>
  <Relationship Id="rId13" Target="media/12.jpeg" Type="http://schemas.openxmlformats.org/officeDocument/2006/relationships/image"/>
  <Relationship Id="rId50" Target="media/49.jpeg" Type="http://schemas.openxmlformats.org/officeDocument/2006/relationships/image"/>
  <Relationship Id="rId24" Target="media/23.png" Type="http://schemas.openxmlformats.org/officeDocument/2006/relationships/image"/>
  <Relationship Id="rId11" Target="media/10.png" Type="http://schemas.openxmlformats.org/officeDocument/2006/relationships/image"/>
  <Relationship Id="rId17" Target="media/16.png" Type="http://schemas.openxmlformats.org/officeDocument/2006/relationships/image"/>
  <Relationship Id="rId10" Target="media/9.png" Type="http://schemas.openxmlformats.org/officeDocument/2006/relationships/image"/>
  <Relationship Id="rId18" Target="media/17.png" Type="http://schemas.openxmlformats.org/officeDocument/2006/relationships/image"/>
  <Relationship Id="rId26" Target="media/25.jpeg" Type="http://schemas.openxmlformats.org/officeDocument/2006/relationships/image"/>
  <Relationship Id="rId86" Target="numbering.xml" Type="http://schemas.openxmlformats.org/officeDocument/2006/relationships/numbering"/>
  <Relationship Id="rId53" Target="media/52.png" Type="http://schemas.openxmlformats.org/officeDocument/2006/relationships/image"/>
  <Relationship Id="rId15" Target="media/14.png" Type="http://schemas.openxmlformats.org/officeDocument/2006/relationships/image"/>
  <Relationship Id="rId9" Target="media/8.png" Type="http://schemas.openxmlformats.org/officeDocument/2006/relationships/image"/>
  <Relationship Id="rId20" Target="media/19.jpeg" Type="http://schemas.openxmlformats.org/officeDocument/2006/relationships/image"/>
  <Relationship Id="rId8" Target="media/7.png" Type="http://schemas.openxmlformats.org/officeDocument/2006/relationships/image"/>
  <Relationship Id="rId31" Target="media/30.jpeg" Type="http://schemas.openxmlformats.org/officeDocument/2006/relationships/image"/>
  <Relationship Id="rId19" Target="media/18.jpeg" Type="http://schemas.openxmlformats.org/officeDocument/2006/relationships/image"/>
  <Relationship Id="rId37" Target="media/36.jpeg" Type="http://schemas.openxmlformats.org/officeDocument/2006/relationships/image"/>
  <Relationship Id="rId46" Target="media/45.png" Type="http://schemas.openxmlformats.org/officeDocument/2006/relationships/image"/>
  <Relationship Id="rId7" Target="media/6.png" Type="http://schemas.openxmlformats.org/officeDocument/2006/relationships/image"/>
  <Relationship Id="rId73" Target="media/72.png" Type="http://schemas.openxmlformats.org/officeDocument/2006/relationships/image"/>
  <Relationship Id="rId14" Target="media/13.png" Type="http://schemas.openxmlformats.org/officeDocument/2006/relationships/image"/>
  <Relationship Id="rId77" Target="media/76.png" Type="http://schemas.openxmlformats.org/officeDocument/2006/relationships/image"/>
  <Relationship Id="rId6" Target="media/5.png" Type="http://schemas.openxmlformats.org/officeDocument/2006/relationships/image"/>
  <Relationship Id="rId5" Target="media/4.png" Type="http://schemas.openxmlformats.org/officeDocument/2006/relationships/image"/>
  <Relationship Id="rId16" Target="media/15.png" Type="http://schemas.openxmlformats.org/officeDocument/2006/relationships/image"/>
  <Relationship Id="rId4" Target="media/3.jpeg" Type="http://schemas.openxmlformats.org/officeDocument/2006/relationships/image"/>
  <Relationship Id="rId12" Target="media/11.jpeg" Type="http://schemas.openxmlformats.org/officeDocument/2006/relationships/image"/>
  <Relationship Id="rId72" Target="media/71.png" Type="http://schemas.openxmlformats.org/officeDocument/2006/relationships/image"/>
  <Relationship Id="rId32" Target="media/31.png" Type="http://schemas.openxmlformats.org/officeDocument/2006/relationships/image"/>
  <Relationship Id="rId30" Target="media/29.png" Type="http://schemas.openxmlformats.org/officeDocument/2006/relationships/image"/>
  <Relationship Id="rId3" Target="media/2.png" Type="http://schemas.openxmlformats.org/officeDocument/2006/relationships/image"/>
  <Relationship Id="rId2" Target="media/1.png" Type="http://schemas.openxmlformats.org/officeDocument/2006/relationships/image"/>
  <Relationship Id="rId1" Target="footer1.xml" Type="http://schemas.openxmlformats.org/officeDocument/2006/relationships/footer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"/>
        <a:cs typeface=""/>
      </a:majorFont>
      <a:minorFont>
        <a:latin typeface="Helvetica Neue"/>
        <a:ea typeface=""/>
        <a:cs typeface=""/>
      </a:minorFont>
    </a:fontScheme>
    <a:fmtScheme name="Blank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4999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MyOffice-CoreFramework-Android/25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2022-03-03T06:16:09Z</dcterms:modified>
</cp:coreProperties>
</file>